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525D" w14:textId="52E6E760" w:rsidR="00023423" w:rsidRPr="006354D8" w:rsidRDefault="00BA2939" w:rsidP="00340413">
      <w:pPr>
        <w:pStyle w:val="ListParagraph"/>
        <w:numPr>
          <w:ilvl w:val="0"/>
          <w:numId w:val="36"/>
        </w:numPr>
        <w:adjustRightInd w:val="0"/>
        <w:spacing w:line="360" w:lineRule="auto"/>
        <w:ind w:left="14" w:firstLine="0"/>
        <w:jc w:val="both"/>
        <w:rPr>
          <w:rFonts w:ascii="Times New Roman" w:hAnsi="Times New Roman" w:cs="Times New Roman"/>
          <w:b/>
          <w:bCs/>
          <w:sz w:val="24"/>
          <w:szCs w:val="24"/>
        </w:rPr>
      </w:pPr>
      <w:r w:rsidRPr="006354D8">
        <w:rPr>
          <w:rFonts w:ascii="Times New Roman" w:hAnsi="Times New Roman" w:cs="Times New Roman"/>
          <w:b/>
          <w:bCs/>
          <w:sz w:val="24"/>
          <w:szCs w:val="24"/>
        </w:rPr>
        <w:t>DESCRIPTION</w:t>
      </w:r>
    </w:p>
    <w:p w14:paraId="230CAC81" w14:textId="17B905DB" w:rsidR="00023423" w:rsidRPr="006354D8" w:rsidRDefault="006354D8" w:rsidP="00340413">
      <w:pPr>
        <w:tabs>
          <w:tab w:val="left" w:pos="7488"/>
        </w:tabs>
        <w:adjustRightInd w:val="0"/>
        <w:spacing w:after="240" w:line="360" w:lineRule="auto"/>
        <w:ind w:left="14"/>
        <w:jc w:val="both"/>
        <w:rPr>
          <w:b/>
          <w:bCs/>
          <w:sz w:val="24"/>
          <w:szCs w:val="24"/>
        </w:rPr>
      </w:pPr>
      <w:r w:rsidRPr="006354D8">
        <w:rPr>
          <w:i/>
          <w:iCs/>
          <w:sz w:val="24"/>
          <w:szCs w:val="24"/>
        </w:rPr>
        <w:t>Specification:</w:t>
      </w:r>
      <w:r>
        <w:rPr>
          <w:sz w:val="24"/>
          <w:szCs w:val="24"/>
        </w:rPr>
        <w:t xml:space="preserve"> </w:t>
      </w:r>
      <w:r w:rsidR="005219EC" w:rsidRPr="006354D8">
        <w:rPr>
          <w:sz w:val="24"/>
          <w:szCs w:val="24"/>
        </w:rPr>
        <w:t>White crystalline powder</w:t>
      </w:r>
      <w:r w:rsidR="00023423" w:rsidRPr="006354D8">
        <w:rPr>
          <w:rFonts w:eastAsiaTheme="minorHAnsi"/>
          <w:sz w:val="24"/>
          <w:szCs w:val="24"/>
        </w:rPr>
        <w:t>.</w:t>
      </w:r>
    </w:p>
    <w:p w14:paraId="4C99210B" w14:textId="6AD945F9" w:rsidR="00023423" w:rsidRPr="006354D8" w:rsidRDefault="00BA2939"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lang w:val="en-US"/>
        </w:rPr>
        <w:t>IDENTIFICATION</w:t>
      </w:r>
    </w:p>
    <w:p w14:paraId="67C8E511" w14:textId="0E1FFE35" w:rsidR="00023423" w:rsidRPr="006354D8" w:rsidRDefault="005219EC" w:rsidP="00340413">
      <w:pPr>
        <w:pStyle w:val="ListParagraph"/>
        <w:numPr>
          <w:ilvl w:val="1"/>
          <w:numId w:val="36"/>
        </w:numPr>
        <w:adjustRightInd w:val="0"/>
        <w:spacing w:line="360" w:lineRule="auto"/>
        <w:ind w:left="11"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lang w:val="en-US"/>
        </w:rPr>
        <w:t>Phosphocreatine (IR spectrum)</w:t>
      </w:r>
    </w:p>
    <w:p w14:paraId="7ACEC162" w14:textId="0EE9B257" w:rsidR="005219EC" w:rsidRPr="006354D8" w:rsidRDefault="005219EC" w:rsidP="00340413">
      <w:pPr>
        <w:pStyle w:val="ListParagraph"/>
        <w:adjustRightInd w:val="0"/>
        <w:spacing w:after="0" w:line="360" w:lineRule="auto"/>
        <w:ind w:left="14"/>
        <w:jc w:val="both"/>
        <w:rPr>
          <w:rFonts w:ascii="Times New Roman" w:hAnsi="Times New Roman" w:cs="Times New Roman"/>
          <w:sz w:val="24"/>
          <w:szCs w:val="24"/>
        </w:rPr>
      </w:pPr>
      <w:r w:rsidRPr="006354D8">
        <w:rPr>
          <w:rFonts w:ascii="Times New Roman" w:hAnsi="Times New Roman" w:cs="Times New Roman"/>
          <w:i/>
          <w:iCs/>
          <w:sz w:val="24"/>
          <w:szCs w:val="24"/>
          <w:lang w:val="en-US"/>
        </w:rPr>
        <w:t xml:space="preserve">Specification: </w:t>
      </w:r>
      <w:r w:rsidRPr="006354D8">
        <w:rPr>
          <w:rFonts w:ascii="Times New Roman" w:hAnsi="Times New Roman" w:cs="Times New Roman"/>
          <w:sz w:val="24"/>
          <w:szCs w:val="24"/>
          <w:lang w:val="en-US"/>
        </w:rPr>
        <w:t>Conforms to the standard.</w:t>
      </w:r>
    </w:p>
    <w:p w14:paraId="4465C5EF" w14:textId="311045C3" w:rsidR="002D5DF2" w:rsidRPr="006354D8" w:rsidRDefault="005219EC" w:rsidP="00340413">
      <w:pPr>
        <w:pStyle w:val="ListParagraph"/>
        <w:adjustRightInd w:val="0"/>
        <w:spacing w:line="360" w:lineRule="auto"/>
        <w:ind w:left="14"/>
        <w:contextualSpacing w:val="0"/>
        <w:jc w:val="both"/>
        <w:rPr>
          <w:rFonts w:ascii="Times New Roman" w:hAnsi="Times New Roman" w:cs="Times New Roman"/>
          <w:sz w:val="24"/>
          <w:szCs w:val="24"/>
        </w:rPr>
      </w:pPr>
      <w:r w:rsidRPr="006354D8">
        <w:rPr>
          <w:rFonts w:ascii="Times New Roman" w:hAnsi="Times New Roman" w:cs="Times New Roman"/>
          <w:sz w:val="24"/>
          <w:szCs w:val="24"/>
        </w:rPr>
        <w:t>The IR spectrum of potassium bromide demonstrates maximum dispersion at the same wavelengths as the equally prepared reference sample</w:t>
      </w:r>
      <w:r w:rsidR="002D5DF2" w:rsidRPr="006354D8">
        <w:rPr>
          <w:rFonts w:ascii="Times New Roman" w:hAnsi="Times New Roman" w:cs="Times New Roman"/>
          <w:sz w:val="24"/>
          <w:szCs w:val="24"/>
        </w:rPr>
        <w:t>.</w:t>
      </w:r>
    </w:p>
    <w:p w14:paraId="2108A627" w14:textId="7C6802B4" w:rsidR="00023423" w:rsidRPr="006354D8" w:rsidRDefault="005219EC" w:rsidP="00340413">
      <w:pPr>
        <w:pStyle w:val="ListParagraph"/>
        <w:numPr>
          <w:ilvl w:val="1"/>
          <w:numId w:val="36"/>
        </w:numPr>
        <w:adjustRightInd w:val="0"/>
        <w:spacing w:after="0" w:line="360" w:lineRule="auto"/>
        <w:ind w:left="14"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rPr>
        <w:t>Creatine</w:t>
      </w:r>
    </w:p>
    <w:p w14:paraId="2B2C309D" w14:textId="028C5104" w:rsidR="005219EC" w:rsidRPr="008F3B06" w:rsidRDefault="005219EC" w:rsidP="00340413">
      <w:pPr>
        <w:pStyle w:val="ListParagraph"/>
        <w:adjustRightInd w:val="0"/>
        <w:spacing w:before="240" w:line="360" w:lineRule="auto"/>
        <w:ind w:left="11"/>
        <w:contextualSpacing w:val="0"/>
        <w:jc w:val="both"/>
        <w:rPr>
          <w:rFonts w:ascii="Times New Roman" w:hAnsi="Times New Roman" w:cs="Times New Roman"/>
          <w:b/>
          <w:bCs/>
          <w:sz w:val="24"/>
          <w:szCs w:val="24"/>
          <w:lang w:val="en-US"/>
        </w:rPr>
      </w:pPr>
      <w:r w:rsidRPr="006354D8">
        <w:rPr>
          <w:rFonts w:ascii="Times New Roman" w:hAnsi="Times New Roman" w:cs="Times New Roman"/>
          <w:i/>
          <w:iCs/>
          <w:sz w:val="24"/>
          <w:szCs w:val="24"/>
          <w:lang w:val="en-US"/>
        </w:rPr>
        <w:t xml:space="preserve">Specification: </w:t>
      </w:r>
      <w:r w:rsidR="005B1987" w:rsidRPr="005B1987">
        <w:rPr>
          <w:rFonts w:ascii="Times New Roman" w:hAnsi="Times New Roman" w:cs="Times New Roman"/>
          <w:sz w:val="24"/>
          <w:szCs w:val="24"/>
          <w:lang w:val="en-US"/>
        </w:rPr>
        <w:t>Red coloring should appear</w:t>
      </w:r>
      <w:r w:rsidR="008F3B06">
        <w:rPr>
          <w:rFonts w:ascii="Times New Roman" w:hAnsi="Times New Roman" w:cs="Times New Roman"/>
          <w:sz w:val="24"/>
          <w:szCs w:val="24"/>
          <w:lang w:val="en-US"/>
        </w:rPr>
        <w:t>.</w:t>
      </w:r>
    </w:p>
    <w:p w14:paraId="4ADC2B7B" w14:textId="6DD229E4" w:rsidR="004268D7" w:rsidRDefault="005B1987" w:rsidP="00E31C75">
      <w:pPr>
        <w:pStyle w:val="ListParagraph"/>
        <w:adjustRightInd w:val="0"/>
        <w:spacing w:after="0" w:line="360" w:lineRule="auto"/>
        <w:ind w:left="14"/>
        <w:contextualSpacing w:val="0"/>
        <w:jc w:val="both"/>
        <w:rPr>
          <w:rFonts w:ascii="Times New Roman" w:hAnsi="Times New Roman" w:cs="Times New Roman"/>
          <w:sz w:val="24"/>
          <w:szCs w:val="24"/>
        </w:rPr>
      </w:pPr>
      <w:r w:rsidRPr="005B1987">
        <w:rPr>
          <w:rFonts w:ascii="Times New Roman" w:hAnsi="Times New Roman" w:cs="Times New Roman"/>
          <w:b/>
          <w:bCs/>
          <w:sz w:val="24"/>
          <w:szCs w:val="24"/>
        </w:rPr>
        <w:t>Procedure.</w:t>
      </w:r>
      <w:r>
        <w:rPr>
          <w:rFonts w:ascii="Times New Roman" w:hAnsi="Times New Roman" w:cs="Times New Roman"/>
          <w:sz w:val="24"/>
          <w:szCs w:val="24"/>
        </w:rPr>
        <w:t xml:space="preserve"> </w:t>
      </w:r>
      <w:r w:rsidR="005219EC" w:rsidRPr="006354D8">
        <w:rPr>
          <w:rFonts w:ascii="Times New Roman" w:hAnsi="Times New Roman" w:cs="Times New Roman"/>
          <w:sz w:val="24"/>
          <w:szCs w:val="24"/>
        </w:rPr>
        <w:t>2 ml of an aqueous solution containing 10 mg of creatine phosphate is heated in a boiling water bath for 10 minutes, 2 ml of</w:t>
      </w:r>
      <w:r w:rsidR="007D1F12" w:rsidRPr="006354D8">
        <w:rPr>
          <w:rFonts w:ascii="Times New Roman" w:hAnsi="Times New Roman" w:cs="Times New Roman"/>
          <w:sz w:val="24"/>
          <w:szCs w:val="24"/>
        </w:rPr>
        <w:t xml:space="preserve"> Alpha-Naphthol</w:t>
      </w:r>
      <w:r w:rsidR="005219EC" w:rsidRPr="006354D8">
        <w:rPr>
          <w:rFonts w:ascii="Times New Roman" w:hAnsi="Times New Roman" w:cs="Times New Roman"/>
          <w:sz w:val="24"/>
          <w:szCs w:val="24"/>
        </w:rPr>
        <w:t xml:space="preserve"> and diacetyl solution are added</w:t>
      </w:r>
      <w:r>
        <w:rPr>
          <w:rFonts w:ascii="Times New Roman" w:hAnsi="Times New Roman" w:cs="Times New Roman"/>
          <w:sz w:val="24"/>
          <w:szCs w:val="24"/>
        </w:rPr>
        <w:t>.</w:t>
      </w:r>
    </w:p>
    <w:p w14:paraId="2145CC20" w14:textId="1380544C" w:rsidR="00E31C75" w:rsidRPr="00E31C75" w:rsidRDefault="00E31C75" w:rsidP="00E31C75">
      <w:pPr>
        <w:widowControl/>
        <w:adjustRightInd w:val="0"/>
        <w:spacing w:line="360" w:lineRule="auto"/>
        <w:jc w:val="both"/>
        <w:rPr>
          <w:rFonts w:eastAsiaTheme="minorHAnsi"/>
          <w:sz w:val="24"/>
          <w:szCs w:val="24"/>
        </w:rPr>
      </w:pPr>
      <w:r w:rsidRPr="00E31C75">
        <w:rPr>
          <w:b/>
          <w:bCs/>
          <w:sz w:val="24"/>
          <w:szCs w:val="24"/>
        </w:rPr>
        <w:t xml:space="preserve">α-Naphthol Solution. </w:t>
      </w:r>
      <w:r w:rsidRPr="00E31C75">
        <w:rPr>
          <w:rFonts w:eastAsiaTheme="minorHAnsi"/>
          <w:sz w:val="24"/>
          <w:szCs w:val="24"/>
        </w:rPr>
        <w:t xml:space="preserve">Dissolve 0.10 g of 1-naphthol in 3 </w:t>
      </w:r>
      <w:r>
        <w:rPr>
          <w:rFonts w:eastAsiaTheme="minorHAnsi"/>
          <w:sz w:val="24"/>
          <w:szCs w:val="24"/>
        </w:rPr>
        <w:t>ml</w:t>
      </w:r>
      <w:r w:rsidRPr="00E31C75">
        <w:rPr>
          <w:rFonts w:eastAsiaTheme="minorHAnsi"/>
          <w:sz w:val="24"/>
          <w:szCs w:val="24"/>
        </w:rPr>
        <w:t xml:space="preserve"> of a 15% w/v solution of sodium hydroxide and dilute to 100 m</w:t>
      </w:r>
      <w:r>
        <w:rPr>
          <w:rFonts w:eastAsiaTheme="minorHAnsi"/>
          <w:sz w:val="24"/>
          <w:szCs w:val="24"/>
        </w:rPr>
        <w:t>l</w:t>
      </w:r>
      <w:r w:rsidRPr="00E31C75">
        <w:rPr>
          <w:rFonts w:eastAsiaTheme="minorHAnsi"/>
          <w:sz w:val="24"/>
          <w:szCs w:val="24"/>
        </w:rPr>
        <w:t xml:space="preserve"> with water. </w:t>
      </w:r>
      <w:r w:rsidRPr="00E31C75">
        <w:rPr>
          <w:rFonts w:eastAsiaTheme="minorHAnsi"/>
          <w:sz w:val="24"/>
          <w:szCs w:val="24"/>
          <w:u w:val="single"/>
        </w:rPr>
        <w:t>Prepare immediately before use.</w:t>
      </w:r>
      <w:r w:rsidRPr="00E31C75">
        <w:rPr>
          <w:rFonts w:eastAsiaTheme="minorHAnsi"/>
          <w:sz w:val="24"/>
          <w:szCs w:val="24"/>
        </w:rPr>
        <w:t xml:space="preserve"> </w:t>
      </w:r>
    </w:p>
    <w:p w14:paraId="0CC5DF19" w14:textId="4992F29D" w:rsidR="004268D7" w:rsidRPr="006354D8" w:rsidRDefault="001042E9" w:rsidP="00340413">
      <w:pPr>
        <w:pStyle w:val="ListParagraph"/>
        <w:numPr>
          <w:ilvl w:val="1"/>
          <w:numId w:val="36"/>
        </w:numPr>
        <w:adjustRightInd w:val="0"/>
        <w:spacing w:before="240" w:line="360" w:lineRule="auto"/>
        <w:ind w:left="14"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lang w:val="en-US"/>
        </w:rPr>
        <w:t>Phosphorus</w:t>
      </w:r>
    </w:p>
    <w:p w14:paraId="25725E5C" w14:textId="3A5EFB31" w:rsidR="001042E9" w:rsidRPr="006354D8" w:rsidRDefault="001042E9" w:rsidP="00340413">
      <w:pPr>
        <w:pStyle w:val="ListParagraph"/>
        <w:adjustRightInd w:val="0"/>
        <w:spacing w:line="360" w:lineRule="auto"/>
        <w:ind w:left="14"/>
        <w:jc w:val="both"/>
        <w:rPr>
          <w:rFonts w:ascii="Times New Roman" w:hAnsi="Times New Roman" w:cs="Times New Roman"/>
          <w:sz w:val="24"/>
          <w:szCs w:val="24"/>
        </w:rPr>
      </w:pPr>
      <w:r w:rsidRPr="006354D8">
        <w:rPr>
          <w:rFonts w:ascii="Times New Roman" w:hAnsi="Times New Roman" w:cs="Times New Roman"/>
          <w:i/>
          <w:iCs/>
          <w:sz w:val="24"/>
          <w:szCs w:val="24"/>
        </w:rPr>
        <w:t>Specification:</w:t>
      </w:r>
      <w:r w:rsidRPr="006354D8">
        <w:rPr>
          <w:rFonts w:ascii="Times New Roman" w:hAnsi="Times New Roman" w:cs="Times New Roman"/>
          <w:sz w:val="24"/>
          <w:szCs w:val="24"/>
        </w:rPr>
        <w:t xml:space="preserve"> </w:t>
      </w:r>
      <w:bookmarkStart w:id="0" w:name="_Hlk120626468"/>
      <w:r w:rsidR="005B1987" w:rsidRPr="005B1987">
        <w:rPr>
          <w:rFonts w:ascii="Times New Roman" w:hAnsi="Times New Roman" w:cs="Times New Roman"/>
          <w:sz w:val="24"/>
          <w:szCs w:val="24"/>
        </w:rPr>
        <w:t>Blue</w:t>
      </w:r>
      <w:bookmarkEnd w:id="0"/>
      <w:r w:rsidR="005B1987" w:rsidRPr="005B1987">
        <w:rPr>
          <w:rFonts w:ascii="Times New Roman" w:hAnsi="Times New Roman" w:cs="Times New Roman"/>
          <w:sz w:val="24"/>
          <w:szCs w:val="24"/>
        </w:rPr>
        <w:t xml:space="preserve"> coloring should appear.</w:t>
      </w:r>
    </w:p>
    <w:p w14:paraId="34AEB88E" w14:textId="4F1FD8B7" w:rsidR="001042E9" w:rsidRPr="006354D8" w:rsidRDefault="005B1987" w:rsidP="00340413">
      <w:pPr>
        <w:pStyle w:val="ListParagraph"/>
        <w:adjustRightInd w:val="0"/>
        <w:spacing w:line="360" w:lineRule="auto"/>
        <w:ind w:left="14"/>
        <w:jc w:val="both"/>
        <w:rPr>
          <w:rFonts w:ascii="Times New Roman" w:hAnsi="Times New Roman" w:cs="Times New Roman"/>
          <w:sz w:val="24"/>
          <w:szCs w:val="24"/>
        </w:rPr>
      </w:pPr>
      <w:r w:rsidRPr="005B1987">
        <w:rPr>
          <w:rFonts w:ascii="Times New Roman" w:hAnsi="Times New Roman" w:cs="Times New Roman"/>
          <w:b/>
          <w:bCs/>
          <w:sz w:val="24"/>
          <w:szCs w:val="24"/>
        </w:rPr>
        <w:t>Procedure.</w:t>
      </w:r>
      <w:r>
        <w:rPr>
          <w:rFonts w:ascii="Times New Roman" w:hAnsi="Times New Roman" w:cs="Times New Roman"/>
          <w:sz w:val="24"/>
          <w:szCs w:val="24"/>
        </w:rPr>
        <w:t xml:space="preserve"> </w:t>
      </w:r>
      <w:r w:rsidR="001042E9" w:rsidRPr="006354D8">
        <w:rPr>
          <w:rFonts w:ascii="Times New Roman" w:hAnsi="Times New Roman" w:cs="Times New Roman"/>
          <w:sz w:val="24"/>
          <w:szCs w:val="24"/>
        </w:rPr>
        <w:t>10 mg of creatine phosphate is dissolved in 25 ml of 0.5 M sulfuric acid, heated in a boiling water bath for 10 minutes, cooled and added ml of reagent A and ml of reagent B, stirred and left for a while. Blue coloring should appear.</w:t>
      </w:r>
    </w:p>
    <w:p w14:paraId="18261718" w14:textId="395DF44F" w:rsidR="00FD5493" w:rsidRPr="006354D8" w:rsidRDefault="001042E9" w:rsidP="00340413">
      <w:pPr>
        <w:pStyle w:val="ListParagraph"/>
        <w:adjustRightInd w:val="0"/>
        <w:spacing w:after="0" w:line="360" w:lineRule="auto"/>
        <w:ind w:left="14"/>
        <w:jc w:val="both"/>
        <w:rPr>
          <w:rFonts w:ascii="Times New Roman" w:hAnsi="Times New Roman" w:cs="Times New Roman"/>
          <w:sz w:val="24"/>
          <w:szCs w:val="24"/>
        </w:rPr>
      </w:pPr>
      <w:r w:rsidRPr="006354D8">
        <w:rPr>
          <w:rFonts w:ascii="Times New Roman" w:hAnsi="Times New Roman" w:cs="Times New Roman"/>
          <w:b/>
          <w:bCs/>
          <w:sz w:val="24"/>
          <w:szCs w:val="24"/>
        </w:rPr>
        <w:t>Reagent A:</w:t>
      </w:r>
      <w:r w:rsidRPr="006354D8">
        <w:rPr>
          <w:rFonts w:ascii="Times New Roman" w:hAnsi="Times New Roman" w:cs="Times New Roman"/>
          <w:sz w:val="24"/>
          <w:szCs w:val="24"/>
        </w:rPr>
        <w:t xml:space="preserve"> 5 g of ammonium molybdate is placed in a 100 ml volumetric flask, dissolved in a 1 M solution of sulfuric acid and the volume in the flask is brought to the mark with the same solvent.</w:t>
      </w:r>
    </w:p>
    <w:p w14:paraId="647246F9" w14:textId="766F68E1" w:rsidR="001042E9" w:rsidRDefault="001042E9" w:rsidP="00340413">
      <w:pPr>
        <w:pStyle w:val="ListParagraph"/>
        <w:adjustRightInd w:val="0"/>
        <w:spacing w:line="360" w:lineRule="auto"/>
        <w:ind w:left="14"/>
        <w:contextualSpacing w:val="0"/>
        <w:jc w:val="both"/>
        <w:rPr>
          <w:rFonts w:ascii="Times New Roman" w:hAnsi="Times New Roman" w:cs="Times New Roman"/>
          <w:sz w:val="24"/>
          <w:szCs w:val="24"/>
          <w:lang w:val="en-US"/>
        </w:rPr>
      </w:pPr>
      <w:r w:rsidRPr="006354D8">
        <w:rPr>
          <w:rFonts w:ascii="Times New Roman" w:hAnsi="Times New Roman" w:cs="Times New Roman"/>
          <w:b/>
          <w:bCs/>
          <w:sz w:val="24"/>
          <w:szCs w:val="24"/>
          <w:lang w:val="en-US"/>
        </w:rPr>
        <w:lastRenderedPageBreak/>
        <w:t>Reagent B:</w:t>
      </w:r>
      <w:r w:rsidRPr="006354D8">
        <w:rPr>
          <w:rFonts w:ascii="Times New Roman" w:hAnsi="Times New Roman" w:cs="Times New Roman"/>
          <w:sz w:val="24"/>
          <w:szCs w:val="24"/>
          <w:lang w:val="en-US"/>
        </w:rPr>
        <w:t xml:space="preserve"> 200 mg of p-methylaminophenol sulfate is dissolved in 100 ml of water and 20 g of sodium sulfate is added. The reagent should be stored in tightly closed containers and </w:t>
      </w:r>
      <w:r w:rsidRPr="00E31C75">
        <w:rPr>
          <w:rFonts w:ascii="Times New Roman" w:hAnsi="Times New Roman" w:cs="Times New Roman"/>
          <w:sz w:val="24"/>
          <w:szCs w:val="24"/>
          <w:u w:val="single"/>
          <w:lang w:val="en-US"/>
        </w:rPr>
        <w:t>used for 1 month</w:t>
      </w:r>
      <w:r w:rsidRPr="006354D8">
        <w:rPr>
          <w:rFonts w:ascii="Times New Roman" w:hAnsi="Times New Roman" w:cs="Times New Roman"/>
          <w:sz w:val="24"/>
          <w:szCs w:val="24"/>
          <w:lang w:val="en-US"/>
        </w:rPr>
        <w:t>.</w:t>
      </w:r>
    </w:p>
    <w:p w14:paraId="74EED322" w14:textId="6A1F0FCF" w:rsidR="00AB6ED6" w:rsidRPr="006354D8" w:rsidRDefault="00AB6ED6" w:rsidP="00340413">
      <w:pPr>
        <w:pStyle w:val="ListParagraph"/>
        <w:numPr>
          <w:ilvl w:val="1"/>
          <w:numId w:val="36"/>
        </w:numPr>
        <w:adjustRightInd w:val="0"/>
        <w:spacing w:before="240" w:line="360" w:lineRule="auto"/>
        <w:ind w:left="11"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rPr>
        <w:t>Sodium</w:t>
      </w:r>
    </w:p>
    <w:p w14:paraId="122B0658" w14:textId="50E0749F" w:rsidR="00764E68" w:rsidRPr="00764E68" w:rsidRDefault="00764E68" w:rsidP="00340413">
      <w:pPr>
        <w:pStyle w:val="ListParagraph"/>
        <w:adjustRightInd w:val="0"/>
        <w:spacing w:after="0" w:line="360" w:lineRule="auto"/>
        <w:ind w:left="14"/>
        <w:contextualSpacing w:val="0"/>
        <w:jc w:val="both"/>
        <w:rPr>
          <w:rFonts w:ascii="Times New Roman" w:hAnsi="Times New Roman" w:cs="Times New Roman"/>
          <w:sz w:val="24"/>
          <w:szCs w:val="24"/>
          <w:lang w:val="en-US"/>
        </w:rPr>
      </w:pPr>
      <w:r w:rsidRPr="006354D8">
        <w:rPr>
          <w:rFonts w:ascii="Times New Roman" w:hAnsi="Times New Roman" w:cs="Times New Roman"/>
          <w:i/>
          <w:iCs/>
          <w:sz w:val="24"/>
          <w:szCs w:val="24"/>
        </w:rPr>
        <w:t>Specification:</w:t>
      </w:r>
      <w:r>
        <w:rPr>
          <w:rFonts w:ascii="Times New Roman" w:hAnsi="Times New Roman" w:cs="Times New Roman"/>
          <w:sz w:val="24"/>
          <w:szCs w:val="24"/>
          <w:lang w:val="ru-RU"/>
        </w:rPr>
        <w:t xml:space="preserve"> </w:t>
      </w:r>
      <w:r w:rsidRPr="00764E68">
        <w:rPr>
          <w:rFonts w:ascii="Times New Roman" w:hAnsi="Times New Roman" w:cs="Times New Roman"/>
          <w:sz w:val="24"/>
          <w:szCs w:val="24"/>
        </w:rPr>
        <w:t>Yellow coloring</w:t>
      </w:r>
      <w:r w:rsidRPr="00764E68">
        <w:rPr>
          <w:rFonts w:ascii="Times New Roman" w:hAnsi="Times New Roman" w:cs="Times New Roman"/>
          <w:sz w:val="24"/>
          <w:szCs w:val="24"/>
          <w:lang w:val="ru-RU"/>
        </w:rPr>
        <w:t>.</w:t>
      </w:r>
    </w:p>
    <w:p w14:paraId="5301A8BB" w14:textId="62487E88" w:rsidR="00D92EBC" w:rsidRDefault="00764E68" w:rsidP="00340413">
      <w:pPr>
        <w:pStyle w:val="ListParagraph"/>
        <w:adjustRightInd w:val="0"/>
        <w:spacing w:line="360" w:lineRule="auto"/>
        <w:ind w:left="14"/>
        <w:contextualSpacing w:val="0"/>
        <w:jc w:val="both"/>
        <w:rPr>
          <w:rFonts w:ascii="Times New Roman" w:hAnsi="Times New Roman" w:cs="Times New Roman"/>
          <w:sz w:val="24"/>
          <w:szCs w:val="24"/>
        </w:rPr>
      </w:pPr>
      <w:r w:rsidRPr="005B1987">
        <w:rPr>
          <w:rFonts w:ascii="Times New Roman" w:hAnsi="Times New Roman" w:cs="Times New Roman"/>
          <w:b/>
          <w:bCs/>
          <w:sz w:val="24"/>
          <w:szCs w:val="24"/>
        </w:rPr>
        <w:t>Procedure.</w:t>
      </w:r>
      <w:r w:rsidRPr="00764E68">
        <w:rPr>
          <w:rFonts w:ascii="Times New Roman" w:hAnsi="Times New Roman" w:cs="Times New Roman"/>
          <w:b/>
          <w:bCs/>
          <w:sz w:val="24"/>
          <w:szCs w:val="24"/>
          <w:lang w:val="en-US"/>
        </w:rPr>
        <w:t xml:space="preserve"> </w:t>
      </w:r>
      <w:r w:rsidR="001042E9" w:rsidRPr="006354D8">
        <w:rPr>
          <w:rFonts w:ascii="Times New Roman" w:hAnsi="Times New Roman" w:cs="Times New Roman"/>
          <w:sz w:val="24"/>
          <w:szCs w:val="24"/>
        </w:rPr>
        <w:t>When the drug is introduced into the flame of the burner, a yellow staining appears, characteristic of sodium</w:t>
      </w:r>
      <w:r w:rsidR="00D92EBC" w:rsidRPr="006354D8">
        <w:rPr>
          <w:rFonts w:ascii="Times New Roman" w:hAnsi="Times New Roman" w:cs="Times New Roman"/>
          <w:sz w:val="24"/>
          <w:szCs w:val="24"/>
        </w:rPr>
        <w:t>.</w:t>
      </w:r>
    </w:p>
    <w:p w14:paraId="0B4E487C" w14:textId="62A6FD32" w:rsidR="00382D8B" w:rsidRDefault="00BA2939"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lang w:val="en-US"/>
        </w:rPr>
      </w:pPr>
      <w:r w:rsidRPr="006354D8">
        <w:rPr>
          <w:rFonts w:ascii="Times New Roman" w:hAnsi="Times New Roman" w:cs="Times New Roman"/>
          <w:b/>
          <w:bCs/>
          <w:sz w:val="24"/>
          <w:szCs w:val="24"/>
          <w:lang w:val="en-US"/>
        </w:rPr>
        <w:t>HOMOGENEITY BY MASS OF VIAL CONTENTS</w:t>
      </w:r>
    </w:p>
    <w:p w14:paraId="4A96C5DA" w14:textId="673E3F5E" w:rsidR="00BA3813" w:rsidRPr="006354D8" w:rsidRDefault="00764E68" w:rsidP="00340413">
      <w:pPr>
        <w:pStyle w:val="ListParagraph"/>
        <w:adjustRightInd w:val="0"/>
        <w:spacing w:line="360" w:lineRule="auto"/>
        <w:ind w:left="11"/>
        <w:contextualSpacing w:val="0"/>
        <w:jc w:val="both"/>
        <w:rPr>
          <w:rFonts w:ascii="Times New Roman" w:hAnsi="Times New Roman" w:cs="Times New Roman"/>
          <w:sz w:val="24"/>
          <w:szCs w:val="24"/>
          <w:lang w:val="en-US"/>
        </w:rPr>
      </w:pPr>
      <w:r w:rsidRPr="006354D8">
        <w:rPr>
          <w:rFonts w:ascii="Times New Roman" w:hAnsi="Times New Roman" w:cs="Times New Roman"/>
          <w:i/>
          <w:iCs/>
          <w:sz w:val="24"/>
          <w:szCs w:val="24"/>
        </w:rPr>
        <w:t>Specification:</w:t>
      </w:r>
      <w:r w:rsidRPr="00E31C75">
        <w:rPr>
          <w:rFonts w:ascii="Times New Roman" w:hAnsi="Times New Roman" w:cs="Times New Roman"/>
          <w:i/>
          <w:iCs/>
          <w:sz w:val="24"/>
          <w:szCs w:val="24"/>
          <w:lang w:val="en-US"/>
        </w:rPr>
        <w:t xml:space="preserve"> </w:t>
      </w:r>
      <w:r w:rsidR="00BA3813" w:rsidRPr="006354D8">
        <w:rPr>
          <w:rFonts w:ascii="Times New Roman" w:hAnsi="Times New Roman" w:cs="Times New Roman"/>
          <w:sz w:val="24"/>
          <w:szCs w:val="24"/>
          <w:lang w:val="en-US"/>
        </w:rPr>
        <w:t>Unit values should be within ±10 % of the average mass</w:t>
      </w:r>
      <w:r w:rsidR="00BA3813">
        <w:rPr>
          <w:rFonts w:ascii="Times New Roman" w:hAnsi="Times New Roman" w:cs="Times New Roman"/>
          <w:sz w:val="24"/>
          <w:szCs w:val="24"/>
          <w:lang w:val="en-US"/>
        </w:rPr>
        <w:t>.</w:t>
      </w:r>
    </w:p>
    <w:p w14:paraId="1D841473" w14:textId="6499282C" w:rsidR="00382D8B" w:rsidRPr="006354D8" w:rsidRDefault="00764E68" w:rsidP="00340413">
      <w:pPr>
        <w:pStyle w:val="ListParagraph"/>
        <w:adjustRightInd w:val="0"/>
        <w:spacing w:line="360" w:lineRule="auto"/>
        <w:ind w:left="14"/>
        <w:contextualSpacing w:val="0"/>
        <w:jc w:val="both"/>
        <w:rPr>
          <w:rFonts w:ascii="Times New Roman" w:hAnsi="Times New Roman" w:cs="Times New Roman"/>
          <w:sz w:val="24"/>
          <w:szCs w:val="24"/>
          <w:lang w:val="en-US"/>
        </w:rPr>
      </w:pPr>
      <w:r w:rsidRPr="005B1987">
        <w:rPr>
          <w:rFonts w:ascii="Times New Roman" w:hAnsi="Times New Roman" w:cs="Times New Roman"/>
          <w:b/>
          <w:bCs/>
          <w:sz w:val="24"/>
          <w:szCs w:val="24"/>
        </w:rPr>
        <w:t>Procedure.</w:t>
      </w:r>
      <w:r w:rsidRPr="00764E68">
        <w:rPr>
          <w:rFonts w:ascii="Times New Roman" w:hAnsi="Times New Roman" w:cs="Times New Roman"/>
          <w:b/>
          <w:bCs/>
          <w:sz w:val="24"/>
          <w:szCs w:val="24"/>
          <w:lang w:val="en-US"/>
        </w:rPr>
        <w:t xml:space="preserve"> </w:t>
      </w:r>
      <w:r w:rsidR="001042E9" w:rsidRPr="006354D8">
        <w:rPr>
          <w:rFonts w:ascii="Times New Roman" w:hAnsi="Times New Roman" w:cs="Times New Roman"/>
          <w:sz w:val="24"/>
          <w:szCs w:val="24"/>
          <w:lang w:val="en-US"/>
        </w:rPr>
        <w:t>The determination is carried out on 20 vials, the stopper is removed on each vial and weighed with an accuracy of 0.01 g. the contents of the vial are removed, the vial and stopper are washed with purified water and dried in a drying cabinet at 105 °C. The bottle with the stopper is weighed again and the weight of the contents of each bottle is calculated based on the difference between the weight of the bottle with the drug and the empty bottle</w:t>
      </w:r>
      <w:r w:rsidR="00382D8B" w:rsidRPr="006354D8">
        <w:rPr>
          <w:rFonts w:ascii="Times New Roman" w:hAnsi="Times New Roman" w:cs="Times New Roman"/>
          <w:sz w:val="24"/>
          <w:szCs w:val="24"/>
          <w:lang w:val="en-US"/>
        </w:rPr>
        <w:t>.</w:t>
      </w:r>
    </w:p>
    <w:p w14:paraId="16723F9B" w14:textId="16863030" w:rsidR="00E742CE" w:rsidRPr="006354D8" w:rsidRDefault="00BA2939"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lang w:val="en-US"/>
        </w:rPr>
      </w:pPr>
      <w:r w:rsidRPr="006354D8">
        <w:rPr>
          <w:rFonts w:ascii="Times New Roman" w:hAnsi="Times New Roman" w:cs="Times New Roman"/>
          <w:b/>
          <w:bCs/>
          <w:sz w:val="24"/>
          <w:szCs w:val="24"/>
          <w:lang w:val="en-US"/>
        </w:rPr>
        <w:t>TRANSPARENCY</w:t>
      </w:r>
    </w:p>
    <w:p w14:paraId="54328976" w14:textId="297BB004" w:rsidR="00BA3813" w:rsidRPr="00BA3813" w:rsidRDefault="00BA3813" w:rsidP="00340413">
      <w:pPr>
        <w:pStyle w:val="ListParagraph"/>
        <w:adjustRightInd w:val="0"/>
        <w:spacing w:line="360" w:lineRule="auto"/>
        <w:ind w:left="11"/>
        <w:contextualSpacing w:val="0"/>
        <w:jc w:val="both"/>
        <w:rPr>
          <w:rFonts w:ascii="Times New Roman" w:hAnsi="Times New Roman" w:cs="Times New Roman"/>
          <w:sz w:val="24"/>
          <w:szCs w:val="24"/>
        </w:rPr>
      </w:pPr>
      <w:r w:rsidRPr="00BA3813">
        <w:rPr>
          <w:rFonts w:ascii="Times New Roman" w:hAnsi="Times New Roman" w:cs="Times New Roman"/>
          <w:i/>
          <w:iCs/>
          <w:sz w:val="24"/>
          <w:szCs w:val="24"/>
        </w:rPr>
        <w:t xml:space="preserve">Specification: </w:t>
      </w:r>
      <w:r w:rsidRPr="00BA3813">
        <w:rPr>
          <w:rFonts w:ascii="Times New Roman" w:hAnsi="Times New Roman" w:cs="Times New Roman"/>
          <w:sz w:val="24"/>
          <w:szCs w:val="24"/>
        </w:rPr>
        <w:t>The solution must be transparent.</w:t>
      </w:r>
    </w:p>
    <w:p w14:paraId="5E352D23" w14:textId="4931062C" w:rsidR="008A6C7F" w:rsidRPr="006354D8" w:rsidRDefault="00BA3813" w:rsidP="00340413">
      <w:pPr>
        <w:pStyle w:val="ListParagraph"/>
        <w:adjustRightInd w:val="0"/>
        <w:spacing w:line="360" w:lineRule="auto"/>
        <w:ind w:left="14"/>
        <w:contextualSpacing w:val="0"/>
        <w:jc w:val="both"/>
        <w:rPr>
          <w:rFonts w:ascii="Times New Roman" w:hAnsi="Times New Roman" w:cs="Times New Roman"/>
          <w:sz w:val="24"/>
          <w:szCs w:val="24"/>
          <w:lang w:val="en-US"/>
        </w:rPr>
      </w:pPr>
      <w:r w:rsidRPr="005B1987">
        <w:rPr>
          <w:rFonts w:ascii="Times New Roman" w:hAnsi="Times New Roman" w:cs="Times New Roman"/>
          <w:b/>
          <w:bCs/>
          <w:sz w:val="24"/>
          <w:szCs w:val="24"/>
        </w:rPr>
        <w:t>Procedure.</w:t>
      </w:r>
      <w:r>
        <w:rPr>
          <w:rFonts w:ascii="Times New Roman" w:hAnsi="Times New Roman" w:cs="Times New Roman"/>
          <w:b/>
          <w:bCs/>
          <w:sz w:val="24"/>
          <w:szCs w:val="24"/>
        </w:rPr>
        <w:t xml:space="preserve"> </w:t>
      </w:r>
      <w:r w:rsidR="005F1696" w:rsidRPr="005F1696">
        <w:rPr>
          <w:rFonts w:ascii="Times New Roman" w:hAnsi="Times New Roman" w:cs="Times New Roman"/>
          <w:sz w:val="24"/>
          <w:szCs w:val="24"/>
          <w:lang w:val="en-US"/>
        </w:rPr>
        <w:t>Prepare a solution of the drug by dissolving the contents of one vial in 50 ml of water and compare it with water</w:t>
      </w:r>
      <w:r w:rsidR="008A6C7F" w:rsidRPr="006354D8">
        <w:rPr>
          <w:rFonts w:ascii="Times New Roman" w:hAnsi="Times New Roman" w:cs="Times New Roman"/>
          <w:sz w:val="24"/>
          <w:szCs w:val="24"/>
          <w:lang w:val="en-US"/>
        </w:rPr>
        <w:t>.</w:t>
      </w:r>
    </w:p>
    <w:p w14:paraId="183F7504" w14:textId="3D8988BB" w:rsidR="00D259D9" w:rsidRPr="006354D8" w:rsidRDefault="00D259D9" w:rsidP="00340413">
      <w:pPr>
        <w:pStyle w:val="ListParagraph"/>
        <w:numPr>
          <w:ilvl w:val="0"/>
          <w:numId w:val="36"/>
        </w:numPr>
        <w:adjustRightInd w:val="0"/>
        <w:spacing w:line="360" w:lineRule="auto"/>
        <w:ind w:left="14" w:firstLine="0"/>
        <w:jc w:val="both"/>
        <w:rPr>
          <w:rFonts w:ascii="Times New Roman" w:hAnsi="Times New Roman" w:cs="Times New Roman"/>
          <w:sz w:val="24"/>
          <w:szCs w:val="24"/>
          <w:lang w:val="en-US"/>
        </w:rPr>
      </w:pPr>
      <w:r w:rsidRPr="006354D8">
        <w:rPr>
          <w:rFonts w:ascii="Times New Roman" w:hAnsi="Times New Roman" w:cs="Times New Roman"/>
          <w:b/>
          <w:bCs/>
          <w:sz w:val="24"/>
          <w:szCs w:val="24"/>
          <w:lang w:val="en-US"/>
        </w:rPr>
        <w:t xml:space="preserve">pH </w:t>
      </w:r>
    </w:p>
    <w:p w14:paraId="7F8CC730" w14:textId="434419B2" w:rsidR="005F1696" w:rsidRPr="005F1696" w:rsidRDefault="005F1696" w:rsidP="00340413">
      <w:pPr>
        <w:adjustRightInd w:val="0"/>
        <w:spacing w:after="240" w:line="360" w:lineRule="auto"/>
        <w:ind w:left="11"/>
        <w:jc w:val="both"/>
        <w:rPr>
          <w:sz w:val="24"/>
          <w:szCs w:val="24"/>
        </w:rPr>
      </w:pPr>
      <w:r w:rsidRPr="005F1696">
        <w:rPr>
          <w:i/>
          <w:iCs/>
          <w:sz w:val="24"/>
          <w:szCs w:val="24"/>
        </w:rPr>
        <w:t xml:space="preserve">Specification: </w:t>
      </w:r>
      <w:r w:rsidRPr="005F1696">
        <w:rPr>
          <w:sz w:val="24"/>
          <w:szCs w:val="24"/>
        </w:rPr>
        <w:t>8.0 - 9.0</w:t>
      </w:r>
      <w:r>
        <w:rPr>
          <w:sz w:val="24"/>
          <w:szCs w:val="24"/>
        </w:rPr>
        <w:t>.</w:t>
      </w:r>
    </w:p>
    <w:p w14:paraId="185B3FCC" w14:textId="4148B8FD" w:rsidR="00D259D9" w:rsidRDefault="005F1696" w:rsidP="00340413">
      <w:pPr>
        <w:adjustRightInd w:val="0"/>
        <w:spacing w:after="240" w:line="360" w:lineRule="auto"/>
        <w:ind w:left="14"/>
        <w:jc w:val="both"/>
        <w:rPr>
          <w:sz w:val="24"/>
          <w:szCs w:val="24"/>
        </w:rPr>
      </w:pPr>
      <w:r w:rsidRPr="005F1696">
        <w:rPr>
          <w:b/>
          <w:bCs/>
          <w:sz w:val="24"/>
          <w:szCs w:val="24"/>
        </w:rPr>
        <w:t xml:space="preserve">Procedure. </w:t>
      </w:r>
      <w:r w:rsidR="002B2F8E" w:rsidRPr="002B2F8E">
        <w:rPr>
          <w:sz w:val="24"/>
          <w:szCs w:val="24"/>
        </w:rPr>
        <w:t>Prepare a solution of the drug by dissolving the contents of one vial 50 ml of water. Take 5 ml of this solution and determine the pH value using a pH-meter</w:t>
      </w:r>
      <w:r w:rsidR="00DD596D" w:rsidRPr="002B2F8E">
        <w:rPr>
          <w:sz w:val="24"/>
          <w:szCs w:val="24"/>
        </w:rPr>
        <w:t>.</w:t>
      </w:r>
    </w:p>
    <w:p w14:paraId="1A3F833F" w14:textId="62E73731" w:rsidR="005750BC" w:rsidRPr="006354D8" w:rsidRDefault="00BA2939" w:rsidP="00875EC6">
      <w:pPr>
        <w:pStyle w:val="ListParagraph"/>
        <w:numPr>
          <w:ilvl w:val="0"/>
          <w:numId w:val="36"/>
        </w:numPr>
        <w:tabs>
          <w:tab w:val="left" w:pos="709"/>
        </w:tabs>
        <w:adjustRightInd w:val="0"/>
        <w:spacing w:line="360" w:lineRule="auto"/>
        <w:ind w:left="14" w:firstLine="0"/>
        <w:contextualSpacing w:val="0"/>
        <w:jc w:val="both"/>
        <w:rPr>
          <w:rFonts w:ascii="Times New Roman" w:hAnsi="Times New Roman" w:cs="Times New Roman"/>
          <w:b/>
          <w:sz w:val="24"/>
          <w:szCs w:val="24"/>
        </w:rPr>
      </w:pPr>
      <w:r w:rsidRPr="006354D8">
        <w:rPr>
          <w:rFonts w:ascii="Times New Roman" w:hAnsi="Times New Roman" w:cs="Times New Roman"/>
          <w:b/>
          <w:sz w:val="24"/>
          <w:szCs w:val="24"/>
          <w:lang w:val="en-US"/>
        </w:rPr>
        <w:lastRenderedPageBreak/>
        <w:t>PARTICULATE CONTAMINATION</w:t>
      </w:r>
    </w:p>
    <w:p w14:paraId="7721AF12" w14:textId="77777777" w:rsidR="002B2F8E" w:rsidRPr="006B4B99" w:rsidRDefault="002B2F8E" w:rsidP="00340413">
      <w:pPr>
        <w:pStyle w:val="ListParagraph"/>
        <w:numPr>
          <w:ilvl w:val="1"/>
          <w:numId w:val="36"/>
        </w:numPr>
        <w:adjustRightInd w:val="0"/>
        <w:spacing w:before="240" w:line="360" w:lineRule="auto"/>
        <w:ind w:left="14" w:firstLine="11"/>
        <w:contextualSpacing w:val="0"/>
        <w:rPr>
          <w:rFonts w:ascii="Times New Roman" w:hAnsi="Times New Roman" w:cs="Times New Roman"/>
          <w:b/>
          <w:sz w:val="24"/>
          <w:szCs w:val="24"/>
          <w:lang w:val="ru-RU"/>
        </w:rPr>
      </w:pPr>
      <w:r w:rsidRPr="006B4B99">
        <w:rPr>
          <w:rFonts w:ascii="Times New Roman" w:hAnsi="Times New Roman" w:cs="Times New Roman"/>
          <w:b/>
          <w:sz w:val="24"/>
          <w:szCs w:val="24"/>
        </w:rPr>
        <w:t>Visible particles</w:t>
      </w:r>
    </w:p>
    <w:p w14:paraId="624641B2" w14:textId="77777777" w:rsidR="002B2F8E" w:rsidRPr="000A5461" w:rsidRDefault="002B2F8E" w:rsidP="00340413">
      <w:pPr>
        <w:pStyle w:val="ListParagraph"/>
        <w:adjustRightInd w:val="0"/>
        <w:spacing w:line="360" w:lineRule="auto"/>
        <w:ind w:left="14" w:firstLine="11"/>
        <w:contextualSpacing w:val="0"/>
        <w:rPr>
          <w:rFonts w:ascii="Times New Roman" w:hAnsi="Times New Roman" w:cs="Times New Roman"/>
          <w:bCs/>
          <w:i/>
          <w:iCs/>
          <w:sz w:val="24"/>
          <w:szCs w:val="24"/>
          <w:lang w:val="en-US"/>
        </w:rPr>
      </w:pPr>
      <w:r w:rsidRPr="006B4B99">
        <w:rPr>
          <w:rFonts w:ascii="Times New Roman" w:hAnsi="Times New Roman" w:cs="Times New Roman"/>
          <w:bCs/>
          <w:i/>
          <w:iCs/>
          <w:sz w:val="24"/>
          <w:szCs w:val="24"/>
          <w:lang w:val="en-US"/>
        </w:rPr>
        <w:t>Specification:</w:t>
      </w:r>
      <w:r w:rsidRPr="006B4B99">
        <w:rPr>
          <w:rFonts w:ascii="Times New Roman" w:hAnsi="Times New Roman" w:cs="Times New Roman"/>
          <w:bCs/>
          <w:sz w:val="24"/>
          <w:szCs w:val="24"/>
          <w:lang w:val="en-US"/>
        </w:rPr>
        <w:t xml:space="preserve"> There must be no visible particles</w:t>
      </w:r>
      <w:r>
        <w:rPr>
          <w:rFonts w:ascii="Times New Roman" w:hAnsi="Times New Roman" w:cs="Times New Roman"/>
          <w:bCs/>
          <w:sz w:val="24"/>
          <w:szCs w:val="24"/>
          <w:lang w:val="en-US"/>
        </w:rPr>
        <w:t>.</w:t>
      </w:r>
    </w:p>
    <w:p w14:paraId="3C5322C1" w14:textId="77777777" w:rsidR="002B2F8E" w:rsidRPr="006B4B99" w:rsidRDefault="002B2F8E" w:rsidP="00340413">
      <w:pPr>
        <w:pStyle w:val="ListParagraph"/>
        <w:numPr>
          <w:ilvl w:val="1"/>
          <w:numId w:val="36"/>
        </w:numPr>
        <w:adjustRightInd w:val="0"/>
        <w:spacing w:line="360" w:lineRule="auto"/>
        <w:ind w:left="14" w:firstLine="14"/>
        <w:jc w:val="both"/>
        <w:rPr>
          <w:rFonts w:ascii="Times New Roman" w:hAnsi="Times New Roman" w:cs="Times New Roman"/>
          <w:b/>
          <w:sz w:val="24"/>
          <w:szCs w:val="24"/>
        </w:rPr>
      </w:pPr>
      <w:r w:rsidRPr="006B4B99">
        <w:rPr>
          <w:rFonts w:ascii="Times New Roman" w:hAnsi="Times New Roman" w:cs="Times New Roman"/>
          <w:b/>
          <w:sz w:val="24"/>
          <w:szCs w:val="24"/>
        </w:rPr>
        <w:t xml:space="preserve">Invisible particles </w:t>
      </w:r>
    </w:p>
    <w:p w14:paraId="5C691ED4" w14:textId="77777777" w:rsidR="002B2F8E" w:rsidRPr="003D4994" w:rsidRDefault="002B2F8E" w:rsidP="00340413">
      <w:pPr>
        <w:adjustRightInd w:val="0"/>
        <w:spacing w:line="360" w:lineRule="auto"/>
        <w:ind w:left="14" w:firstLine="14"/>
        <w:jc w:val="both"/>
        <w:rPr>
          <w:bCs/>
          <w:sz w:val="24"/>
          <w:szCs w:val="24"/>
        </w:rPr>
      </w:pPr>
      <w:r w:rsidRPr="006B4B99">
        <w:rPr>
          <w:i/>
          <w:iCs/>
          <w:sz w:val="24"/>
          <w:szCs w:val="24"/>
        </w:rPr>
        <w:t>Specification:</w:t>
      </w:r>
      <w:r>
        <w:rPr>
          <w:i/>
          <w:iCs/>
          <w:sz w:val="24"/>
          <w:szCs w:val="24"/>
        </w:rPr>
        <w:t xml:space="preserve"> </w:t>
      </w:r>
      <w:r w:rsidRPr="003D4994">
        <w:rPr>
          <w:bCs/>
          <w:sz w:val="24"/>
          <w:szCs w:val="24"/>
        </w:rPr>
        <w:t>NMT 10 µm 6000 per container</w:t>
      </w:r>
    </w:p>
    <w:p w14:paraId="47D08741" w14:textId="77777777" w:rsidR="002B2F8E" w:rsidRDefault="002B2F8E" w:rsidP="00340413">
      <w:pPr>
        <w:adjustRightInd w:val="0"/>
        <w:spacing w:after="240" w:line="360" w:lineRule="auto"/>
        <w:ind w:left="14" w:firstLine="14"/>
        <w:jc w:val="both"/>
        <w:rPr>
          <w:b/>
          <w:bCs/>
          <w:sz w:val="24"/>
          <w:szCs w:val="24"/>
        </w:rPr>
      </w:pPr>
      <w:r>
        <w:rPr>
          <w:bCs/>
          <w:sz w:val="24"/>
          <w:szCs w:val="24"/>
        </w:rPr>
        <w:tab/>
      </w:r>
      <w:r>
        <w:rPr>
          <w:bCs/>
          <w:sz w:val="24"/>
          <w:szCs w:val="24"/>
        </w:rPr>
        <w:tab/>
      </w:r>
      <w:r w:rsidRPr="003D4994">
        <w:rPr>
          <w:bCs/>
          <w:sz w:val="24"/>
          <w:szCs w:val="24"/>
        </w:rPr>
        <w:t>NMT 25 µm 600 per container</w:t>
      </w:r>
      <w:r w:rsidRPr="003D4994">
        <w:rPr>
          <w:b/>
          <w:bCs/>
          <w:sz w:val="24"/>
          <w:szCs w:val="24"/>
        </w:rPr>
        <w:t xml:space="preserve"> </w:t>
      </w:r>
    </w:p>
    <w:p w14:paraId="0BFFCE4D" w14:textId="77777777" w:rsidR="002B2F8E" w:rsidRDefault="002B2F8E" w:rsidP="00340413">
      <w:pPr>
        <w:adjustRightInd w:val="0"/>
        <w:spacing w:line="360" w:lineRule="auto"/>
        <w:ind w:left="14" w:firstLine="14"/>
        <w:jc w:val="both"/>
        <w:rPr>
          <w:sz w:val="24"/>
          <w:szCs w:val="24"/>
        </w:rPr>
      </w:pPr>
      <w:r w:rsidRPr="00D357E4">
        <w:rPr>
          <w:b/>
          <w:bCs/>
          <w:sz w:val="24"/>
          <w:szCs w:val="24"/>
        </w:rPr>
        <w:t>Environment suitability test.</w:t>
      </w:r>
      <w:r w:rsidRPr="00813844">
        <w:rPr>
          <w:sz w:val="24"/>
          <w:szCs w:val="24"/>
        </w:rPr>
        <w:t xml:space="preserve"> </w:t>
      </w:r>
      <w:r>
        <w:rPr>
          <w:sz w:val="24"/>
          <w:szCs w:val="24"/>
        </w:rPr>
        <w:t>D</w:t>
      </w:r>
      <w:r w:rsidRPr="00813844">
        <w:rPr>
          <w:sz w:val="24"/>
          <w:szCs w:val="24"/>
        </w:rPr>
        <w:t>etermine the particulate contamination of 5 samples of particle-free water, each of 5 mL, according to the method described below. If the number o</w:t>
      </w:r>
      <w:r>
        <w:rPr>
          <w:sz w:val="24"/>
          <w:szCs w:val="24"/>
        </w:rPr>
        <w:t>f</w:t>
      </w:r>
      <w:r w:rsidRPr="00813844">
        <w:rPr>
          <w:sz w:val="24"/>
          <w:szCs w:val="24"/>
        </w:rPr>
        <w:t xml:space="preserve"> particles of 10 µm or greater size exceeds 25 for the combined 25 mL, the precautions taken for the test are not sufficient. The preparatory steps must be repeated until the environment, glassware and water are suitable for the test.</w:t>
      </w:r>
    </w:p>
    <w:p w14:paraId="49B842A3" w14:textId="77777777" w:rsidR="002B2F8E" w:rsidRPr="006B4B99" w:rsidRDefault="002B2F8E" w:rsidP="00340413">
      <w:pPr>
        <w:adjustRightInd w:val="0"/>
        <w:spacing w:line="360" w:lineRule="auto"/>
        <w:ind w:left="14" w:firstLine="14"/>
        <w:jc w:val="both"/>
        <w:rPr>
          <w:sz w:val="24"/>
          <w:szCs w:val="24"/>
        </w:rPr>
      </w:pPr>
      <w:r w:rsidRPr="006B4B99">
        <w:rPr>
          <w:b/>
          <w:bCs/>
          <w:sz w:val="24"/>
          <w:szCs w:val="24"/>
        </w:rPr>
        <w:t xml:space="preserve">Preparation of Particle-free Water: </w:t>
      </w:r>
      <w:r w:rsidRPr="006B4B99">
        <w:rPr>
          <w:sz w:val="24"/>
          <w:szCs w:val="24"/>
        </w:rPr>
        <w:t>Filter water R through a membrane with a pore size of 0.22 µm.</w:t>
      </w:r>
    </w:p>
    <w:p w14:paraId="3CE13464" w14:textId="598A0904" w:rsidR="002B2F8E" w:rsidRPr="006B4B99" w:rsidRDefault="002B2F8E" w:rsidP="00340413">
      <w:pPr>
        <w:adjustRightInd w:val="0"/>
        <w:spacing w:line="360" w:lineRule="auto"/>
        <w:ind w:left="14" w:firstLine="14"/>
        <w:jc w:val="both"/>
        <w:rPr>
          <w:sz w:val="24"/>
          <w:szCs w:val="24"/>
        </w:rPr>
      </w:pPr>
      <w:bookmarkStart w:id="1" w:name="_Hlk154159591"/>
      <w:r w:rsidRPr="006B4B99">
        <w:rPr>
          <w:b/>
          <w:bCs/>
          <w:sz w:val="24"/>
          <w:szCs w:val="24"/>
        </w:rPr>
        <w:t>Procedure</w:t>
      </w:r>
      <w:r w:rsidR="00411807">
        <w:rPr>
          <w:b/>
          <w:bCs/>
          <w:sz w:val="24"/>
          <w:szCs w:val="24"/>
        </w:rPr>
        <w:t>.</w:t>
      </w:r>
      <w:r w:rsidRPr="006B4B99">
        <w:rPr>
          <w:b/>
          <w:bCs/>
          <w:sz w:val="24"/>
          <w:szCs w:val="24"/>
        </w:rPr>
        <w:t xml:space="preserve"> </w:t>
      </w:r>
      <w:r w:rsidR="00D0075A" w:rsidRPr="002B2F8E">
        <w:rPr>
          <w:sz w:val="24"/>
          <w:szCs w:val="24"/>
        </w:rPr>
        <w:t>Prepare a solution of the drug by dissolving the contents of one vial 50 ml of water</w:t>
      </w:r>
      <w:r w:rsidR="00D0075A">
        <w:rPr>
          <w:sz w:val="24"/>
          <w:szCs w:val="24"/>
        </w:rPr>
        <w:t>.</w:t>
      </w:r>
      <w:r w:rsidRPr="006C02B3">
        <w:rPr>
          <w:sz w:val="24"/>
          <w:szCs w:val="24"/>
        </w:rPr>
        <w:t xml:space="preserve"> Eliminate gas bubbles by appropriate measures such as allowing the sample to stand for 2 min or sonication.</w:t>
      </w:r>
    </w:p>
    <w:p w14:paraId="26A3BD9E" w14:textId="77777777" w:rsidR="002B2F8E" w:rsidRPr="00527159" w:rsidRDefault="002B2F8E" w:rsidP="00340413">
      <w:pPr>
        <w:pStyle w:val="ListParagraph"/>
        <w:adjustRightInd w:val="0"/>
        <w:spacing w:line="360" w:lineRule="auto"/>
        <w:ind w:left="14" w:firstLine="14"/>
        <w:contextualSpacing w:val="0"/>
        <w:jc w:val="both"/>
        <w:rPr>
          <w:rFonts w:ascii="Times New Roman" w:hAnsi="Times New Roman" w:cs="Times New Roman"/>
          <w:b/>
          <w:bCs/>
          <w:sz w:val="24"/>
          <w:szCs w:val="24"/>
          <w:lang w:val="en-US"/>
        </w:rPr>
      </w:pPr>
      <w:r w:rsidRPr="00527159">
        <w:rPr>
          <w:rFonts w:ascii="Times New Roman" w:hAnsi="Times New Roman" w:cs="Times New Roman"/>
          <w:sz w:val="24"/>
          <w:szCs w:val="24"/>
        </w:rPr>
        <w:t>Remove 4 portions, each of not less than 5 ml., and count the number of particles equal to or greater than 10 µm and 25 µm. Disregard the result obtained for the first portion, and calculate the mean number of particles for the preparation to be examined</w:t>
      </w:r>
      <w:bookmarkEnd w:id="1"/>
      <w:r>
        <w:rPr>
          <w:rFonts w:ascii="Times New Roman" w:hAnsi="Times New Roman" w:cs="Times New Roman"/>
          <w:sz w:val="24"/>
          <w:szCs w:val="24"/>
        </w:rPr>
        <w:t>.</w:t>
      </w:r>
    </w:p>
    <w:p w14:paraId="5AA8A4E0" w14:textId="26C7DD6B" w:rsidR="00BA0C7B" w:rsidRPr="006354D8" w:rsidRDefault="00BA0C7B"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rPr>
        <w:t>SOLUBILITY</w:t>
      </w:r>
    </w:p>
    <w:p w14:paraId="5C862258" w14:textId="22A4CAFB" w:rsidR="00BA0C7B" w:rsidRDefault="00D0075A" w:rsidP="00340413">
      <w:pPr>
        <w:pStyle w:val="ListParagraph"/>
        <w:adjustRightInd w:val="0"/>
        <w:spacing w:line="360" w:lineRule="auto"/>
        <w:ind w:left="14"/>
        <w:contextualSpacing w:val="0"/>
        <w:jc w:val="both"/>
        <w:rPr>
          <w:rFonts w:ascii="Times New Roman" w:hAnsi="Times New Roman" w:cs="Times New Roman"/>
          <w:sz w:val="24"/>
          <w:szCs w:val="24"/>
          <w:lang w:val="en-US"/>
        </w:rPr>
      </w:pPr>
      <w:r w:rsidRPr="00D0075A">
        <w:rPr>
          <w:rFonts w:ascii="Times New Roman" w:hAnsi="Times New Roman" w:cs="Times New Roman"/>
          <w:i/>
          <w:iCs/>
          <w:sz w:val="24"/>
          <w:szCs w:val="24"/>
        </w:rPr>
        <w:t>Specification:</w:t>
      </w:r>
      <w:r>
        <w:rPr>
          <w:rFonts w:ascii="Times New Roman" w:hAnsi="Times New Roman" w:cs="Times New Roman"/>
          <w:sz w:val="24"/>
          <w:szCs w:val="24"/>
        </w:rPr>
        <w:t xml:space="preserve"> </w:t>
      </w:r>
      <w:r w:rsidR="00BA0C7B" w:rsidRPr="00411807">
        <w:rPr>
          <w:rFonts w:ascii="Times New Roman" w:hAnsi="Times New Roman" w:cs="Times New Roman"/>
          <w:sz w:val="24"/>
          <w:szCs w:val="24"/>
          <w:lang w:val="en-US"/>
        </w:rPr>
        <w:t>The contents of one bottle should completely dissolve in a bottle with a solvent to form a transparent solution practically free of foreign particles.</w:t>
      </w:r>
    </w:p>
    <w:p w14:paraId="270BCCA9" w14:textId="364145E1" w:rsidR="00411807" w:rsidRDefault="00411807" w:rsidP="00340413">
      <w:pPr>
        <w:pStyle w:val="ListParagraph"/>
        <w:adjustRightInd w:val="0"/>
        <w:spacing w:line="360" w:lineRule="auto"/>
        <w:ind w:left="14"/>
        <w:contextualSpacing w:val="0"/>
        <w:jc w:val="both"/>
        <w:rPr>
          <w:rFonts w:ascii="Times New Roman" w:hAnsi="Times New Roman" w:cs="Times New Roman"/>
          <w:sz w:val="24"/>
          <w:szCs w:val="24"/>
        </w:rPr>
      </w:pPr>
      <w:r w:rsidRPr="00411807">
        <w:rPr>
          <w:rFonts w:ascii="Times New Roman" w:hAnsi="Times New Roman" w:cs="Times New Roman"/>
          <w:b/>
          <w:bCs/>
          <w:sz w:val="24"/>
          <w:szCs w:val="24"/>
        </w:rPr>
        <w:t>Procedure.</w:t>
      </w:r>
      <w:r>
        <w:rPr>
          <w:rFonts w:ascii="Times New Roman" w:hAnsi="Times New Roman" w:cs="Times New Roman"/>
          <w:b/>
          <w:bCs/>
          <w:sz w:val="24"/>
          <w:szCs w:val="24"/>
        </w:rPr>
        <w:t xml:space="preserve"> </w:t>
      </w:r>
      <w:r>
        <w:rPr>
          <w:rFonts w:ascii="Times New Roman" w:hAnsi="Times New Roman" w:cs="Times New Roman"/>
          <w:sz w:val="24"/>
          <w:szCs w:val="24"/>
        </w:rPr>
        <w:t>Dissolve 1 vial of drug in 50 ml water for injection.</w:t>
      </w:r>
    </w:p>
    <w:p w14:paraId="0122A7E7" w14:textId="298FF042" w:rsidR="00340413" w:rsidRDefault="00340413">
      <w:pPr>
        <w:widowControl/>
        <w:autoSpaceDE/>
        <w:autoSpaceDN/>
        <w:spacing w:after="160" w:line="259" w:lineRule="auto"/>
        <w:rPr>
          <w:rFonts w:eastAsiaTheme="minorHAnsi"/>
          <w:b/>
          <w:bCs/>
          <w:sz w:val="24"/>
          <w:szCs w:val="24"/>
          <w:lang w:val="en-IN"/>
        </w:rPr>
      </w:pPr>
      <w:r>
        <w:rPr>
          <w:b/>
          <w:bCs/>
          <w:sz w:val="24"/>
          <w:szCs w:val="24"/>
        </w:rPr>
        <w:br w:type="page"/>
      </w:r>
    </w:p>
    <w:p w14:paraId="5ABAED4F" w14:textId="5ED8587C" w:rsidR="00396ABE" w:rsidRPr="00396ABE" w:rsidRDefault="00396ABE"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lang w:val="en-US"/>
        </w:rPr>
      </w:pPr>
      <w:bookmarkStart w:id="2" w:name="_Hlk114911777"/>
      <w:r>
        <w:rPr>
          <w:rFonts w:ascii="Times New Roman" w:hAnsi="Times New Roman" w:cs="Times New Roman"/>
          <w:b/>
          <w:bCs/>
          <w:sz w:val="24"/>
          <w:szCs w:val="24"/>
        </w:rPr>
        <w:lastRenderedPageBreak/>
        <w:t>IMPURITIES</w:t>
      </w:r>
    </w:p>
    <w:p w14:paraId="2F22A88E" w14:textId="111A6F82" w:rsidR="00396ABE" w:rsidRPr="00396ABE" w:rsidRDefault="00396ABE" w:rsidP="00396ABE">
      <w:pPr>
        <w:adjustRightInd w:val="0"/>
        <w:spacing w:line="360" w:lineRule="auto"/>
        <w:jc w:val="both"/>
        <w:rPr>
          <w:sz w:val="24"/>
          <w:szCs w:val="24"/>
        </w:rPr>
      </w:pPr>
      <w:r w:rsidRPr="00396ABE">
        <w:rPr>
          <w:i/>
          <w:iCs/>
          <w:sz w:val="24"/>
          <w:szCs w:val="24"/>
        </w:rPr>
        <w:t xml:space="preserve">Specification: </w:t>
      </w:r>
      <w:r>
        <w:rPr>
          <w:sz w:val="24"/>
          <w:szCs w:val="24"/>
        </w:rPr>
        <w:t xml:space="preserve">Sum of impurities: NMT 5 </w:t>
      </w:r>
      <w:r w:rsidRPr="00396ABE">
        <w:rPr>
          <w:sz w:val="24"/>
          <w:szCs w:val="24"/>
        </w:rPr>
        <w:t>%</w:t>
      </w:r>
    </w:p>
    <w:p w14:paraId="2CC77473" w14:textId="0748BE5F" w:rsidR="00396ABE" w:rsidRDefault="00CC487D" w:rsidP="00CC487D">
      <w:pPr>
        <w:pStyle w:val="ListParagraph"/>
        <w:adjustRightInd w:val="0"/>
        <w:spacing w:before="240" w:after="0" w:line="360" w:lineRule="auto"/>
        <w:ind w:left="14"/>
        <w:contextualSpacing w:val="0"/>
        <w:jc w:val="both"/>
        <w:rPr>
          <w:rFonts w:ascii="Times New Roman" w:hAnsi="Times New Roman" w:cs="Times New Roman"/>
          <w:sz w:val="24"/>
          <w:szCs w:val="24"/>
          <w:lang w:val="en-US"/>
        </w:rPr>
      </w:pPr>
      <w:r w:rsidRPr="00CC487D">
        <w:rPr>
          <w:rFonts w:ascii="Times New Roman" w:hAnsi="Times New Roman" w:cs="Times New Roman"/>
          <w:sz w:val="24"/>
          <w:szCs w:val="24"/>
          <w:lang w:val="en-US"/>
        </w:rPr>
        <w:t>Expressed as the sum of creatine, creatinine and creatinine phosphate</w:t>
      </w:r>
      <w:r>
        <w:rPr>
          <w:rFonts w:ascii="Times New Roman" w:hAnsi="Times New Roman" w:cs="Times New Roman"/>
          <w:sz w:val="24"/>
          <w:szCs w:val="24"/>
          <w:lang w:val="en-US"/>
        </w:rPr>
        <w:t>.</w:t>
      </w:r>
    </w:p>
    <w:p w14:paraId="0CBBEECC" w14:textId="7A43E8D8" w:rsidR="00CC487D" w:rsidRDefault="00CC487D" w:rsidP="00B42075">
      <w:pPr>
        <w:pStyle w:val="ListParagraph"/>
        <w:adjustRightInd w:val="0"/>
        <w:spacing w:after="0" w:line="360" w:lineRule="auto"/>
        <w:ind w:left="14"/>
        <w:contextualSpacing w:val="0"/>
        <w:jc w:val="both"/>
        <w:rPr>
          <w:rFonts w:ascii="Times New Roman" w:hAnsi="Times New Roman" w:cs="Times New Roman"/>
          <w:b/>
          <w:bCs/>
          <w:sz w:val="24"/>
          <w:szCs w:val="24"/>
          <w:lang w:val="en-US"/>
        </w:rPr>
      </w:pPr>
      <w:r w:rsidRPr="00CC487D">
        <w:rPr>
          <w:rFonts w:ascii="Times New Roman" w:hAnsi="Times New Roman" w:cs="Times New Roman"/>
          <w:b/>
          <w:bCs/>
          <w:sz w:val="24"/>
          <w:szCs w:val="24"/>
          <w:lang w:val="en-US"/>
        </w:rPr>
        <w:t>Chromatograph conditions</w:t>
      </w:r>
      <w:r w:rsidR="00B42075">
        <w:rPr>
          <w:rFonts w:ascii="Times New Roman" w:hAnsi="Times New Roman" w:cs="Times New Roman"/>
          <w:b/>
          <w:bCs/>
          <w:sz w:val="24"/>
          <w:szCs w:val="24"/>
          <w:lang w:val="en-US"/>
        </w:rPr>
        <w:t>.</w:t>
      </w:r>
    </w:p>
    <w:p w14:paraId="1A48943E" w14:textId="51AAE498" w:rsidR="00B42075" w:rsidRDefault="00B42075" w:rsidP="00B42075">
      <w:pPr>
        <w:pStyle w:val="ListParagraph"/>
        <w:adjustRightInd w:val="0"/>
        <w:spacing w:after="0" w:line="360" w:lineRule="auto"/>
        <w:ind w:left="14"/>
        <w:contextualSpacing w:val="0"/>
        <w:jc w:val="both"/>
        <w:rPr>
          <w:rFonts w:ascii="Times New Roman" w:hAnsi="Times New Roman" w:cs="Times New Roman"/>
          <w:sz w:val="24"/>
          <w:szCs w:val="24"/>
          <w:lang w:val="en-US"/>
        </w:rPr>
      </w:pPr>
      <w:r>
        <w:rPr>
          <w:rFonts w:ascii="Times New Roman" w:hAnsi="Times New Roman" w:cs="Times New Roman"/>
          <w:b/>
          <w:bCs/>
          <w:sz w:val="24"/>
          <w:szCs w:val="24"/>
          <w:lang w:val="en-US"/>
        </w:rPr>
        <w:t>Column:</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B42075">
        <w:rPr>
          <w:rFonts w:ascii="Times New Roman" w:hAnsi="Times New Roman" w:cs="Times New Roman"/>
          <w:sz w:val="24"/>
          <w:szCs w:val="24"/>
          <w:lang w:val="en-US"/>
        </w:rPr>
        <w:t>Lichrosorb RP 18 (10 microns),4.0x250mm (or similar)</w:t>
      </w:r>
      <w:r>
        <w:rPr>
          <w:rFonts w:ascii="Times New Roman" w:hAnsi="Times New Roman" w:cs="Times New Roman"/>
          <w:sz w:val="24"/>
          <w:szCs w:val="24"/>
          <w:lang w:val="en-US"/>
        </w:rPr>
        <w:t>;</w:t>
      </w:r>
    </w:p>
    <w:p w14:paraId="24108458" w14:textId="377CD308" w:rsidR="00B42075" w:rsidRDefault="00B42075" w:rsidP="00B42075">
      <w:pPr>
        <w:pStyle w:val="ListParagraph"/>
        <w:adjustRightInd w:val="0"/>
        <w:spacing w:after="0" w:line="360" w:lineRule="auto"/>
        <w:ind w:left="1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Flow rate:</w:t>
      </w:r>
      <w:r>
        <w:rPr>
          <w:rFonts w:ascii="Times New Roman" w:hAnsi="Times New Roman" w:cs="Times New Roman"/>
          <w:sz w:val="24"/>
          <w:szCs w:val="24"/>
          <w:lang w:val="en-US"/>
        </w:rPr>
        <w:tab/>
      </w:r>
      <w:r>
        <w:rPr>
          <w:rFonts w:ascii="Times New Roman" w:hAnsi="Times New Roman" w:cs="Times New Roman"/>
          <w:sz w:val="24"/>
          <w:szCs w:val="24"/>
          <w:lang w:val="en-US"/>
        </w:rPr>
        <w:tab/>
        <w:t>1.5 ml/min;</w:t>
      </w:r>
    </w:p>
    <w:p w14:paraId="5CE29066" w14:textId="059F7058" w:rsidR="00B42075" w:rsidRPr="00B42075" w:rsidRDefault="00B42075" w:rsidP="00B42075">
      <w:pPr>
        <w:tabs>
          <w:tab w:val="left" w:pos="284"/>
        </w:tabs>
        <w:adjustRightInd w:val="0"/>
        <w:spacing w:line="360" w:lineRule="auto"/>
        <w:jc w:val="both"/>
        <w:rPr>
          <w:bCs/>
          <w:sz w:val="24"/>
          <w:szCs w:val="24"/>
        </w:rPr>
      </w:pPr>
      <w:r w:rsidRPr="00B42075">
        <w:rPr>
          <w:b/>
          <w:sz w:val="24"/>
          <w:szCs w:val="24"/>
        </w:rPr>
        <w:t>Wavelength:</w:t>
      </w:r>
      <w:r w:rsidRPr="00B42075">
        <w:rPr>
          <w:bCs/>
          <w:sz w:val="24"/>
          <w:szCs w:val="24"/>
        </w:rPr>
        <w:tab/>
      </w:r>
      <w:r w:rsidRPr="00B42075">
        <w:rPr>
          <w:bCs/>
          <w:sz w:val="24"/>
          <w:szCs w:val="24"/>
        </w:rPr>
        <w:tab/>
        <w:t>2</w:t>
      </w:r>
      <w:r>
        <w:rPr>
          <w:bCs/>
          <w:sz w:val="24"/>
          <w:szCs w:val="24"/>
        </w:rPr>
        <w:t>2</w:t>
      </w:r>
      <w:r w:rsidRPr="00B42075">
        <w:rPr>
          <w:bCs/>
          <w:sz w:val="24"/>
          <w:szCs w:val="24"/>
        </w:rPr>
        <w:t>0 nm;</w:t>
      </w:r>
    </w:p>
    <w:p w14:paraId="7ACA87F2" w14:textId="3ED8BA00" w:rsidR="00B42075" w:rsidRDefault="00B42075" w:rsidP="0093636F">
      <w:pPr>
        <w:tabs>
          <w:tab w:val="left" w:pos="284"/>
        </w:tabs>
        <w:adjustRightInd w:val="0"/>
        <w:spacing w:line="360" w:lineRule="auto"/>
        <w:jc w:val="both"/>
        <w:rPr>
          <w:bCs/>
          <w:sz w:val="24"/>
          <w:szCs w:val="24"/>
        </w:rPr>
      </w:pPr>
      <w:r w:rsidRPr="00B42075">
        <w:rPr>
          <w:b/>
          <w:sz w:val="24"/>
          <w:szCs w:val="24"/>
        </w:rPr>
        <w:t>Injected volume:</w:t>
      </w:r>
      <w:r w:rsidRPr="00B42075">
        <w:rPr>
          <w:bCs/>
          <w:sz w:val="24"/>
          <w:szCs w:val="24"/>
        </w:rPr>
        <w:tab/>
        <w:t>10 µl</w:t>
      </w:r>
      <w:r w:rsidR="0093636F">
        <w:rPr>
          <w:bCs/>
          <w:sz w:val="24"/>
          <w:szCs w:val="24"/>
        </w:rPr>
        <w:t>;</w:t>
      </w:r>
    </w:p>
    <w:p w14:paraId="2BAACA5C" w14:textId="14BDA8F8" w:rsidR="0093636F" w:rsidRPr="006354D8" w:rsidRDefault="00B42075" w:rsidP="0093636F">
      <w:pPr>
        <w:pStyle w:val="ListParagraph"/>
        <w:tabs>
          <w:tab w:val="left" w:pos="284"/>
        </w:tabs>
        <w:adjustRightInd w:val="0"/>
        <w:spacing w:line="360" w:lineRule="auto"/>
        <w:ind w:left="14"/>
        <w:jc w:val="both"/>
        <w:rPr>
          <w:rFonts w:ascii="Times New Roman" w:hAnsi="Times New Roman" w:cs="Times New Roman"/>
          <w:bCs/>
          <w:sz w:val="24"/>
          <w:szCs w:val="24"/>
        </w:rPr>
      </w:pPr>
      <w:r w:rsidRPr="0093636F">
        <w:rPr>
          <w:rFonts w:ascii="Times New Roman" w:hAnsi="Times New Roman" w:cs="Times New Roman"/>
          <w:b/>
          <w:sz w:val="24"/>
          <w:szCs w:val="24"/>
        </w:rPr>
        <w:t>Mobile phase</w:t>
      </w:r>
      <w:r w:rsidR="0093636F" w:rsidRPr="0093636F">
        <w:rPr>
          <w:rFonts w:ascii="Times New Roman" w:hAnsi="Times New Roman" w:cs="Times New Roman"/>
          <w:b/>
          <w:sz w:val="24"/>
          <w:szCs w:val="24"/>
        </w:rPr>
        <w:t>:</w:t>
      </w:r>
      <w:r w:rsidR="0093636F" w:rsidRPr="0093636F">
        <w:rPr>
          <w:rFonts w:ascii="Times New Roman" w:hAnsi="Times New Roman" w:cs="Times New Roman"/>
          <w:b/>
          <w:sz w:val="24"/>
          <w:szCs w:val="24"/>
        </w:rPr>
        <w:tab/>
      </w:r>
      <w:r w:rsidR="0093636F">
        <w:rPr>
          <w:bCs/>
          <w:sz w:val="24"/>
          <w:szCs w:val="24"/>
        </w:rPr>
        <w:tab/>
      </w:r>
      <w:r w:rsidR="0093636F" w:rsidRPr="006354D8">
        <w:rPr>
          <w:rFonts w:ascii="Times New Roman" w:hAnsi="Times New Roman" w:cs="Times New Roman"/>
          <w:bCs/>
          <w:sz w:val="24"/>
          <w:szCs w:val="24"/>
        </w:rPr>
        <w:t xml:space="preserve">0.005 M tetrabutylammonium phosphate solution, pH </w:t>
      </w:r>
      <w:r w:rsidR="0093636F">
        <w:rPr>
          <w:rFonts w:ascii="Times New Roman" w:hAnsi="Times New Roman" w:cs="Times New Roman"/>
          <w:bCs/>
          <w:sz w:val="24"/>
          <w:szCs w:val="24"/>
        </w:rPr>
        <w:t>–</w:t>
      </w:r>
      <w:r w:rsidR="0093636F" w:rsidRPr="006354D8">
        <w:rPr>
          <w:rFonts w:ascii="Times New Roman" w:hAnsi="Times New Roman" w:cs="Times New Roman"/>
          <w:bCs/>
          <w:sz w:val="24"/>
          <w:szCs w:val="24"/>
        </w:rPr>
        <w:t xml:space="preserve"> 7</w:t>
      </w:r>
      <w:r w:rsidR="0093636F">
        <w:rPr>
          <w:rFonts w:ascii="Times New Roman" w:hAnsi="Times New Roman" w:cs="Times New Roman"/>
          <w:bCs/>
          <w:sz w:val="24"/>
          <w:szCs w:val="24"/>
        </w:rPr>
        <w:t>.</w:t>
      </w:r>
    </w:p>
    <w:p w14:paraId="522206FC" w14:textId="77777777" w:rsidR="0093636F" w:rsidRPr="006354D8" w:rsidRDefault="0093636F" w:rsidP="00DC7ECA">
      <w:pPr>
        <w:pStyle w:val="ListParagraph"/>
        <w:tabs>
          <w:tab w:val="left" w:pos="284"/>
        </w:tabs>
        <w:adjustRightInd w:val="0"/>
        <w:spacing w:after="0" w:line="360" w:lineRule="auto"/>
        <w:ind w:left="14"/>
        <w:jc w:val="both"/>
        <w:rPr>
          <w:rFonts w:ascii="Times New Roman" w:hAnsi="Times New Roman" w:cs="Times New Roman"/>
          <w:bCs/>
          <w:sz w:val="24"/>
          <w:szCs w:val="24"/>
        </w:rPr>
      </w:pPr>
      <w:r w:rsidRPr="00340413">
        <w:rPr>
          <w:rFonts w:ascii="Times New Roman" w:hAnsi="Times New Roman" w:cs="Times New Roman"/>
          <w:b/>
          <w:sz w:val="24"/>
          <w:szCs w:val="24"/>
        </w:rPr>
        <w:t>0.005 M tetrabutylammonium phosphate solution.</w:t>
      </w:r>
      <w:r>
        <w:rPr>
          <w:rFonts w:ascii="Times New Roman" w:hAnsi="Times New Roman" w:cs="Times New Roman"/>
          <w:bCs/>
          <w:sz w:val="24"/>
          <w:szCs w:val="24"/>
        </w:rPr>
        <w:t xml:space="preserve"> </w:t>
      </w:r>
      <w:r w:rsidRPr="006354D8">
        <w:rPr>
          <w:rFonts w:ascii="Times New Roman" w:hAnsi="Times New Roman" w:cs="Times New Roman"/>
          <w:bCs/>
          <w:sz w:val="24"/>
          <w:szCs w:val="24"/>
        </w:rPr>
        <w:t xml:space="preserve">1.7 g of tetrabutylammonium hydrophosphate is placed in a measuring flask with a capacity of 1000 ml, dissolved in 900 ml of water, adjusted pH </w:t>
      </w:r>
      <w:r>
        <w:rPr>
          <w:rFonts w:ascii="Times New Roman" w:hAnsi="Times New Roman" w:cs="Times New Roman"/>
          <w:bCs/>
          <w:sz w:val="24"/>
          <w:szCs w:val="24"/>
        </w:rPr>
        <w:t>-</w:t>
      </w:r>
      <w:r w:rsidRPr="006354D8">
        <w:rPr>
          <w:rFonts w:ascii="Times New Roman" w:hAnsi="Times New Roman" w:cs="Times New Roman"/>
          <w:bCs/>
          <w:sz w:val="24"/>
          <w:szCs w:val="24"/>
        </w:rPr>
        <w:t xml:space="preserve"> 7 with a solution of sodium phosphate 20% and adjusted the volume in the flask with water to the mark.</w:t>
      </w:r>
    </w:p>
    <w:p w14:paraId="0269D237" w14:textId="3D590B17" w:rsidR="00B42075" w:rsidRDefault="00DC7ECA" w:rsidP="00347443">
      <w:pPr>
        <w:tabs>
          <w:tab w:val="left" w:pos="284"/>
        </w:tabs>
        <w:adjustRightInd w:val="0"/>
        <w:spacing w:line="360" w:lineRule="auto"/>
        <w:jc w:val="both"/>
        <w:rPr>
          <w:bCs/>
          <w:sz w:val="24"/>
          <w:szCs w:val="24"/>
          <w:lang w:val="en-IN"/>
        </w:rPr>
      </w:pPr>
      <w:r w:rsidRPr="00DC7ECA">
        <w:rPr>
          <w:b/>
          <w:sz w:val="24"/>
          <w:szCs w:val="24"/>
          <w:lang w:val="en-IN"/>
        </w:rPr>
        <w:t>Standard solution A.</w:t>
      </w:r>
      <w:r>
        <w:rPr>
          <w:b/>
          <w:sz w:val="24"/>
          <w:szCs w:val="24"/>
          <w:lang w:val="en-IN"/>
        </w:rPr>
        <w:t xml:space="preserve"> </w:t>
      </w:r>
      <w:r w:rsidR="00347443" w:rsidRPr="00347443">
        <w:rPr>
          <w:bCs/>
          <w:sz w:val="24"/>
          <w:szCs w:val="24"/>
          <w:lang w:val="en-IN"/>
        </w:rPr>
        <w:t xml:space="preserve">About 5 mg (exact weight) of creatine, about 5 mg (exact weight) of creatinine and </w:t>
      </w:r>
      <w:r w:rsidR="00E37F83">
        <w:rPr>
          <w:bCs/>
          <w:sz w:val="24"/>
          <w:szCs w:val="24"/>
          <w:lang w:val="en-IN"/>
        </w:rPr>
        <w:t xml:space="preserve">13 mg </w:t>
      </w:r>
      <w:r w:rsidR="00E37F83" w:rsidRPr="00347443">
        <w:rPr>
          <w:bCs/>
          <w:sz w:val="24"/>
          <w:szCs w:val="24"/>
          <w:lang w:val="en-IN"/>
        </w:rPr>
        <w:t xml:space="preserve">creatinine </w:t>
      </w:r>
      <w:r w:rsidR="00347443" w:rsidRPr="00347443">
        <w:rPr>
          <w:bCs/>
          <w:sz w:val="24"/>
          <w:szCs w:val="24"/>
          <w:lang w:val="en-IN"/>
        </w:rPr>
        <w:t>phosphate are placed in a 100 ml volumetric flask, dissolved in water and the volume in the flask is brought to the mark with the same solvent and mixed.</w:t>
      </w:r>
    </w:p>
    <w:p w14:paraId="6A99A1F7" w14:textId="6EEB9FC9" w:rsidR="00347443" w:rsidRDefault="00347443" w:rsidP="00CF0F08">
      <w:pPr>
        <w:tabs>
          <w:tab w:val="left" w:pos="284"/>
        </w:tabs>
        <w:adjustRightInd w:val="0"/>
        <w:spacing w:line="360" w:lineRule="auto"/>
        <w:jc w:val="both"/>
        <w:rPr>
          <w:b/>
          <w:sz w:val="24"/>
          <w:szCs w:val="24"/>
          <w:lang w:val="en-IN"/>
        </w:rPr>
      </w:pPr>
      <w:r w:rsidRPr="00DC7ECA">
        <w:rPr>
          <w:b/>
          <w:sz w:val="24"/>
          <w:szCs w:val="24"/>
          <w:lang w:val="en-IN"/>
        </w:rPr>
        <w:t xml:space="preserve">Standard solution </w:t>
      </w:r>
      <w:r>
        <w:rPr>
          <w:b/>
          <w:sz w:val="24"/>
          <w:szCs w:val="24"/>
        </w:rPr>
        <w:t>B</w:t>
      </w:r>
      <w:r w:rsidRPr="00DC7ECA">
        <w:rPr>
          <w:b/>
          <w:sz w:val="24"/>
          <w:szCs w:val="24"/>
          <w:lang w:val="en-IN"/>
        </w:rPr>
        <w:t>.</w:t>
      </w:r>
      <w:r>
        <w:rPr>
          <w:b/>
          <w:sz w:val="24"/>
          <w:szCs w:val="24"/>
          <w:lang w:val="en-IN"/>
        </w:rPr>
        <w:t xml:space="preserve"> </w:t>
      </w:r>
      <w:r w:rsidR="000454B4" w:rsidRPr="000454B4">
        <w:rPr>
          <w:bCs/>
          <w:sz w:val="24"/>
          <w:szCs w:val="24"/>
          <w:lang w:val="en-IN"/>
        </w:rPr>
        <w:t xml:space="preserve">Pour 2.0 ml of the </w:t>
      </w:r>
      <w:r w:rsidR="0031378A">
        <w:rPr>
          <w:bCs/>
          <w:sz w:val="24"/>
          <w:szCs w:val="24"/>
          <w:lang w:val="en-IN"/>
        </w:rPr>
        <w:t>test</w:t>
      </w:r>
      <w:r w:rsidR="000454B4" w:rsidRPr="000454B4">
        <w:rPr>
          <w:bCs/>
          <w:sz w:val="24"/>
          <w:szCs w:val="24"/>
          <w:lang w:val="en-IN"/>
        </w:rPr>
        <w:t xml:space="preserve"> solution into a 100 ml volumetric flask, bring to the volume with water.</w:t>
      </w:r>
    </w:p>
    <w:p w14:paraId="0631F327" w14:textId="44CE84F0" w:rsidR="00CF0F08" w:rsidRDefault="00CF0F08" w:rsidP="000454B4">
      <w:pPr>
        <w:tabs>
          <w:tab w:val="left" w:pos="284"/>
        </w:tabs>
        <w:adjustRightInd w:val="0"/>
        <w:spacing w:line="360" w:lineRule="auto"/>
        <w:jc w:val="both"/>
        <w:rPr>
          <w:bCs/>
          <w:sz w:val="24"/>
          <w:szCs w:val="24"/>
          <w:lang w:val="en-IN"/>
        </w:rPr>
      </w:pPr>
      <w:r>
        <w:rPr>
          <w:b/>
          <w:sz w:val="24"/>
          <w:szCs w:val="24"/>
        </w:rPr>
        <w:t>Test</w:t>
      </w:r>
      <w:r w:rsidRPr="00642AC3">
        <w:rPr>
          <w:b/>
          <w:sz w:val="24"/>
          <w:szCs w:val="24"/>
        </w:rPr>
        <w:t xml:space="preserve"> </w:t>
      </w:r>
      <w:r>
        <w:rPr>
          <w:b/>
          <w:sz w:val="24"/>
          <w:szCs w:val="24"/>
        </w:rPr>
        <w:t>solution</w:t>
      </w:r>
      <w:r w:rsidRPr="00642AC3">
        <w:rPr>
          <w:b/>
          <w:sz w:val="24"/>
          <w:szCs w:val="24"/>
        </w:rPr>
        <w:t xml:space="preserve">. </w:t>
      </w:r>
      <w:r w:rsidR="000454B4" w:rsidRPr="00CF0F08">
        <w:rPr>
          <w:bCs/>
          <w:sz w:val="24"/>
          <w:szCs w:val="24"/>
          <w:lang w:val="en-IN"/>
        </w:rPr>
        <w:t>About 50 mg (exact weight) of the drug is placed in a measuring flask with a capacity of 10 ml, dissolved in water and the volume in the flask is brought to the mark with the same solvent, mixed</w:t>
      </w:r>
      <w:r w:rsidR="000454B4">
        <w:rPr>
          <w:bCs/>
          <w:sz w:val="24"/>
          <w:szCs w:val="24"/>
          <w:lang w:val="en-IN"/>
        </w:rPr>
        <w:t>.</w:t>
      </w:r>
    </w:p>
    <w:p w14:paraId="41CEC241" w14:textId="1D274779" w:rsidR="000454B4" w:rsidRPr="002D7389" w:rsidRDefault="000454B4" w:rsidP="000454B4">
      <w:pPr>
        <w:tabs>
          <w:tab w:val="left" w:pos="284"/>
        </w:tabs>
        <w:adjustRightInd w:val="0"/>
        <w:spacing w:line="360" w:lineRule="auto"/>
        <w:jc w:val="both"/>
        <w:rPr>
          <w:bCs/>
          <w:sz w:val="24"/>
          <w:szCs w:val="24"/>
        </w:rPr>
      </w:pPr>
      <w:r w:rsidRPr="000454B4">
        <w:rPr>
          <w:b/>
          <w:sz w:val="24"/>
          <w:szCs w:val="24"/>
          <w:lang w:val="en-IN"/>
        </w:rPr>
        <w:t>Procedure</w:t>
      </w:r>
      <w:r>
        <w:rPr>
          <w:b/>
          <w:sz w:val="24"/>
          <w:szCs w:val="24"/>
          <w:lang w:val="en-IN"/>
        </w:rPr>
        <w:t xml:space="preserve">. </w:t>
      </w:r>
      <w:r w:rsidR="002D7389" w:rsidRPr="002D7389">
        <w:rPr>
          <w:bCs/>
          <w:sz w:val="24"/>
          <w:szCs w:val="24"/>
          <w:lang w:val="en-IN"/>
        </w:rPr>
        <w:t>The standard solution is chromatographed in five repetitions, determining:</w:t>
      </w:r>
    </w:p>
    <w:p w14:paraId="69058190" w14:textId="210EF9FB" w:rsidR="002D7389" w:rsidRPr="002D7389" w:rsidRDefault="002D7389" w:rsidP="002D7389">
      <w:pPr>
        <w:tabs>
          <w:tab w:val="left" w:pos="284"/>
        </w:tabs>
        <w:adjustRightInd w:val="0"/>
        <w:spacing w:line="360" w:lineRule="auto"/>
        <w:jc w:val="both"/>
        <w:rPr>
          <w:bCs/>
          <w:sz w:val="24"/>
          <w:szCs w:val="24"/>
        </w:rPr>
      </w:pPr>
      <w:r>
        <w:rPr>
          <w:bCs/>
          <w:sz w:val="24"/>
          <w:szCs w:val="24"/>
          <w:lang w:val="en-IN"/>
        </w:rPr>
        <w:tab/>
      </w:r>
      <w:r w:rsidRPr="002D7389">
        <w:rPr>
          <w:bCs/>
          <w:sz w:val="24"/>
          <w:szCs w:val="24"/>
          <w:lang w:val="en-IN"/>
        </w:rPr>
        <w:t>- The resolution between the peaks of creatine and creatinine on the chromatogram of the standard solution is a fraction to be at least 2.5</w:t>
      </w:r>
      <w:r>
        <w:rPr>
          <w:bCs/>
          <w:sz w:val="24"/>
          <w:szCs w:val="24"/>
        </w:rPr>
        <w:t>;</w:t>
      </w:r>
    </w:p>
    <w:p w14:paraId="78279A6B" w14:textId="4D6F170D" w:rsidR="002D7389" w:rsidRPr="002D7389" w:rsidRDefault="001A3E69" w:rsidP="002D7389">
      <w:pPr>
        <w:tabs>
          <w:tab w:val="left" w:pos="284"/>
        </w:tabs>
        <w:adjustRightInd w:val="0"/>
        <w:spacing w:line="360" w:lineRule="auto"/>
        <w:jc w:val="both"/>
        <w:rPr>
          <w:bCs/>
          <w:sz w:val="24"/>
          <w:szCs w:val="24"/>
          <w:lang w:val="en-IN"/>
        </w:rPr>
      </w:pPr>
      <w:r>
        <w:rPr>
          <w:bCs/>
          <w:sz w:val="24"/>
          <w:szCs w:val="24"/>
          <w:lang w:val="en-IN"/>
        </w:rPr>
        <w:tab/>
        <w:t>-% of t</w:t>
      </w:r>
      <w:r w:rsidR="002D7389" w:rsidRPr="002D7389">
        <w:rPr>
          <w:bCs/>
          <w:sz w:val="24"/>
          <w:szCs w:val="24"/>
          <w:lang w:val="en-IN"/>
        </w:rPr>
        <w:t xml:space="preserve">he relative standard deviation is calculated by the peak areas of each impurity, calculated for 5 injections, should be no more than </w:t>
      </w:r>
      <w:r>
        <w:rPr>
          <w:bCs/>
          <w:sz w:val="24"/>
          <w:szCs w:val="24"/>
          <w:lang w:val="en-IN"/>
        </w:rPr>
        <w:t>1</w:t>
      </w:r>
      <w:r w:rsidR="002D7389" w:rsidRPr="002D7389">
        <w:rPr>
          <w:bCs/>
          <w:sz w:val="24"/>
          <w:szCs w:val="24"/>
          <w:lang w:val="en-IN"/>
        </w:rPr>
        <w:t>5%</w:t>
      </w:r>
      <w:r>
        <w:rPr>
          <w:bCs/>
          <w:sz w:val="24"/>
          <w:szCs w:val="24"/>
          <w:lang w:val="en-IN"/>
        </w:rPr>
        <w:t>;</w:t>
      </w:r>
    </w:p>
    <w:p w14:paraId="5BAF1C6A" w14:textId="30B87E95" w:rsidR="000454B4" w:rsidRDefault="003B6C41" w:rsidP="002D7389">
      <w:pPr>
        <w:tabs>
          <w:tab w:val="left" w:pos="284"/>
        </w:tabs>
        <w:adjustRightInd w:val="0"/>
        <w:spacing w:line="360" w:lineRule="auto"/>
        <w:jc w:val="both"/>
        <w:rPr>
          <w:bCs/>
          <w:sz w:val="24"/>
          <w:szCs w:val="24"/>
          <w:lang w:val="en-IN"/>
        </w:rPr>
      </w:pPr>
      <w:r>
        <w:rPr>
          <w:bCs/>
          <w:sz w:val="24"/>
          <w:szCs w:val="24"/>
          <w:lang w:val="en-IN"/>
        </w:rPr>
        <w:lastRenderedPageBreak/>
        <w:tab/>
      </w:r>
      <w:r w:rsidR="002D7389" w:rsidRPr="002D7389">
        <w:rPr>
          <w:bCs/>
          <w:sz w:val="24"/>
          <w:szCs w:val="24"/>
          <w:lang w:val="en-IN"/>
        </w:rPr>
        <w:t xml:space="preserve">- </w:t>
      </w:r>
      <w:r w:rsidR="001A3E69">
        <w:rPr>
          <w:bCs/>
          <w:sz w:val="24"/>
          <w:szCs w:val="24"/>
          <w:lang w:val="en-IN"/>
        </w:rPr>
        <w:t xml:space="preserve">The </w:t>
      </w:r>
      <w:r w:rsidR="001A3E69" w:rsidRPr="002D7389">
        <w:rPr>
          <w:bCs/>
          <w:sz w:val="24"/>
          <w:szCs w:val="24"/>
          <w:lang w:val="en-IN"/>
        </w:rPr>
        <w:t xml:space="preserve">coefficient </w:t>
      </w:r>
      <w:r w:rsidR="001A3E69">
        <w:rPr>
          <w:bCs/>
          <w:sz w:val="24"/>
          <w:szCs w:val="24"/>
          <w:lang w:val="en-IN"/>
        </w:rPr>
        <w:t>of the p</w:t>
      </w:r>
      <w:r w:rsidR="002D7389" w:rsidRPr="002D7389">
        <w:rPr>
          <w:bCs/>
          <w:sz w:val="24"/>
          <w:szCs w:val="24"/>
          <w:lang w:val="en-IN"/>
        </w:rPr>
        <w:t>eak asymmetry:</w:t>
      </w:r>
    </w:p>
    <w:p w14:paraId="5F969AE6" w14:textId="77777777" w:rsidR="003B6C41" w:rsidRPr="003B6C41" w:rsidRDefault="003B6C41" w:rsidP="003B6C41">
      <w:pPr>
        <w:tabs>
          <w:tab w:val="left" w:pos="284"/>
        </w:tabs>
        <w:adjustRightInd w:val="0"/>
        <w:spacing w:line="360" w:lineRule="auto"/>
        <w:jc w:val="both"/>
        <w:rPr>
          <w:bCs/>
          <w:sz w:val="24"/>
          <w:szCs w:val="24"/>
          <w:lang w:val="en-IN"/>
        </w:rPr>
      </w:pPr>
      <w:r>
        <w:rPr>
          <w:bCs/>
          <w:sz w:val="24"/>
          <w:szCs w:val="24"/>
          <w:lang w:val="en-IN"/>
        </w:rPr>
        <w:tab/>
      </w:r>
      <w:r>
        <w:rPr>
          <w:bCs/>
          <w:sz w:val="24"/>
          <w:szCs w:val="24"/>
          <w:lang w:val="en-IN"/>
        </w:rPr>
        <w:tab/>
      </w:r>
      <w:r w:rsidRPr="003B6C41">
        <w:rPr>
          <w:bCs/>
          <w:sz w:val="24"/>
          <w:szCs w:val="24"/>
          <w:lang w:val="en-IN"/>
        </w:rPr>
        <w:t>Peak creatine: no more than 1.4;</w:t>
      </w:r>
    </w:p>
    <w:p w14:paraId="2FC15EF8" w14:textId="478CBF31" w:rsidR="003B6C41" w:rsidRPr="003B6C41" w:rsidRDefault="003B6C41" w:rsidP="003B6C41">
      <w:pPr>
        <w:tabs>
          <w:tab w:val="left" w:pos="284"/>
        </w:tabs>
        <w:adjustRightInd w:val="0"/>
        <w:spacing w:line="360" w:lineRule="auto"/>
        <w:jc w:val="both"/>
        <w:rPr>
          <w:bCs/>
          <w:sz w:val="24"/>
          <w:szCs w:val="24"/>
          <w:lang w:val="en-IN"/>
        </w:rPr>
      </w:pPr>
      <w:r>
        <w:rPr>
          <w:bCs/>
          <w:sz w:val="24"/>
          <w:szCs w:val="24"/>
          <w:lang w:val="en-IN"/>
        </w:rPr>
        <w:tab/>
      </w:r>
      <w:r>
        <w:rPr>
          <w:bCs/>
          <w:sz w:val="24"/>
          <w:szCs w:val="24"/>
          <w:lang w:val="en-IN"/>
        </w:rPr>
        <w:tab/>
      </w:r>
      <w:r w:rsidRPr="003B6C41">
        <w:rPr>
          <w:bCs/>
          <w:sz w:val="24"/>
          <w:szCs w:val="24"/>
          <w:lang w:val="en-IN"/>
        </w:rPr>
        <w:t>Peak creatinine: no more than 1.9;</w:t>
      </w:r>
    </w:p>
    <w:p w14:paraId="5DDADF61" w14:textId="076BB315" w:rsidR="003B6C41" w:rsidRDefault="003B6C41" w:rsidP="003B6C41">
      <w:pPr>
        <w:tabs>
          <w:tab w:val="left" w:pos="284"/>
        </w:tabs>
        <w:adjustRightInd w:val="0"/>
        <w:spacing w:line="360" w:lineRule="auto"/>
        <w:jc w:val="both"/>
        <w:rPr>
          <w:bCs/>
          <w:sz w:val="24"/>
          <w:szCs w:val="24"/>
          <w:lang w:val="en-IN"/>
        </w:rPr>
      </w:pPr>
      <w:r>
        <w:rPr>
          <w:bCs/>
          <w:sz w:val="24"/>
          <w:szCs w:val="24"/>
          <w:lang w:val="en-IN"/>
        </w:rPr>
        <w:tab/>
      </w:r>
      <w:r>
        <w:rPr>
          <w:bCs/>
          <w:sz w:val="24"/>
          <w:szCs w:val="24"/>
          <w:lang w:val="en-IN"/>
        </w:rPr>
        <w:tab/>
      </w:r>
      <w:r w:rsidRPr="003B6C41">
        <w:rPr>
          <w:bCs/>
          <w:sz w:val="24"/>
          <w:szCs w:val="24"/>
          <w:lang w:val="en-IN"/>
        </w:rPr>
        <w:t>Peak creatinine phosphate: no more than 1.3</w:t>
      </w:r>
    </w:p>
    <w:p w14:paraId="4A2D0472" w14:textId="2007D5C2" w:rsidR="00010CAB" w:rsidRPr="00010CAB" w:rsidRDefault="00010CAB" w:rsidP="00010CAB">
      <w:pPr>
        <w:tabs>
          <w:tab w:val="left" w:pos="284"/>
        </w:tabs>
        <w:adjustRightInd w:val="0"/>
        <w:spacing w:line="360" w:lineRule="auto"/>
        <w:jc w:val="both"/>
        <w:rPr>
          <w:bCs/>
          <w:sz w:val="24"/>
          <w:szCs w:val="24"/>
        </w:rPr>
      </w:pPr>
      <w:r w:rsidRPr="00010CAB">
        <w:rPr>
          <w:bCs/>
          <w:sz w:val="24"/>
          <w:szCs w:val="24"/>
        </w:rPr>
        <w:t xml:space="preserve">After checking the suitability of the chromatographic system, </w:t>
      </w:r>
      <w:r w:rsidR="006D50FD" w:rsidRPr="006D50FD">
        <w:rPr>
          <w:bCs/>
          <w:sz w:val="24"/>
          <w:szCs w:val="24"/>
        </w:rPr>
        <w:t>3</w:t>
      </w:r>
      <w:r w:rsidRPr="00010CAB">
        <w:rPr>
          <w:bCs/>
          <w:sz w:val="24"/>
          <w:szCs w:val="24"/>
        </w:rPr>
        <w:t xml:space="preserve"> i</w:t>
      </w:r>
      <w:r w:rsidR="006D50FD">
        <w:rPr>
          <w:bCs/>
          <w:sz w:val="24"/>
          <w:szCs w:val="24"/>
        </w:rPr>
        <w:t>njections</w:t>
      </w:r>
      <w:r w:rsidRPr="00010CAB">
        <w:rPr>
          <w:bCs/>
          <w:sz w:val="24"/>
          <w:szCs w:val="24"/>
        </w:rPr>
        <w:t xml:space="preserve"> of a standard solution A and 2 injections of both the </w:t>
      </w:r>
      <w:r w:rsidR="00FE7F22">
        <w:rPr>
          <w:bCs/>
          <w:sz w:val="24"/>
          <w:szCs w:val="24"/>
        </w:rPr>
        <w:t>test</w:t>
      </w:r>
      <w:r w:rsidRPr="00010CAB">
        <w:rPr>
          <w:bCs/>
          <w:sz w:val="24"/>
          <w:szCs w:val="24"/>
        </w:rPr>
        <w:t xml:space="preserve"> solution and the standard solution B are performed.</w:t>
      </w:r>
    </w:p>
    <w:p w14:paraId="3C106F3E" w14:textId="77777777" w:rsidR="00010CAB" w:rsidRPr="00010CAB" w:rsidRDefault="00010CAB" w:rsidP="00010CAB">
      <w:pPr>
        <w:tabs>
          <w:tab w:val="left" w:pos="284"/>
        </w:tabs>
        <w:adjustRightInd w:val="0"/>
        <w:spacing w:line="360" w:lineRule="auto"/>
        <w:jc w:val="both"/>
        <w:rPr>
          <w:bCs/>
          <w:sz w:val="24"/>
          <w:szCs w:val="24"/>
        </w:rPr>
      </w:pPr>
      <w:r w:rsidRPr="00010CAB">
        <w:rPr>
          <w:bCs/>
          <w:sz w:val="24"/>
          <w:szCs w:val="24"/>
        </w:rPr>
        <w:t>Chromatograms are recorded and impurity peaks are determined by their relative retention time:</w:t>
      </w:r>
    </w:p>
    <w:p w14:paraId="3A4F1450" w14:textId="55F78478" w:rsidR="00010CAB" w:rsidRPr="00010CAB" w:rsidRDefault="00010CAB" w:rsidP="00010CAB">
      <w:pPr>
        <w:tabs>
          <w:tab w:val="left" w:pos="284"/>
        </w:tabs>
        <w:adjustRightInd w:val="0"/>
        <w:spacing w:line="360" w:lineRule="auto"/>
        <w:jc w:val="both"/>
        <w:rPr>
          <w:bCs/>
          <w:sz w:val="24"/>
          <w:szCs w:val="24"/>
        </w:rPr>
      </w:pPr>
      <w:r>
        <w:rPr>
          <w:bCs/>
          <w:sz w:val="24"/>
          <w:szCs w:val="24"/>
        </w:rPr>
        <w:tab/>
      </w:r>
      <w:r w:rsidRPr="00010CAB">
        <w:rPr>
          <w:bCs/>
          <w:sz w:val="24"/>
          <w:szCs w:val="24"/>
        </w:rPr>
        <w:t>for creatine - about 0.14 minutes</w:t>
      </w:r>
      <w:r>
        <w:rPr>
          <w:bCs/>
          <w:sz w:val="24"/>
          <w:szCs w:val="24"/>
        </w:rPr>
        <w:t>;</w:t>
      </w:r>
      <w:r>
        <w:rPr>
          <w:bCs/>
          <w:sz w:val="24"/>
          <w:szCs w:val="24"/>
        </w:rPr>
        <w:tab/>
      </w:r>
      <w:r>
        <w:rPr>
          <w:bCs/>
          <w:sz w:val="24"/>
          <w:szCs w:val="24"/>
        </w:rPr>
        <w:tab/>
      </w:r>
      <w:r>
        <w:rPr>
          <w:bCs/>
          <w:sz w:val="24"/>
          <w:szCs w:val="24"/>
        </w:rPr>
        <w:tab/>
      </w:r>
      <w:r w:rsidRPr="00010CAB">
        <w:rPr>
          <w:bCs/>
          <w:sz w:val="24"/>
          <w:szCs w:val="24"/>
        </w:rPr>
        <w:t>for creatinine - about 0.18 minutes;</w:t>
      </w:r>
    </w:p>
    <w:p w14:paraId="38836536" w14:textId="210E1484" w:rsidR="00010CAB" w:rsidRPr="00010CAB" w:rsidRDefault="00010CAB" w:rsidP="00010CAB">
      <w:pPr>
        <w:tabs>
          <w:tab w:val="left" w:pos="284"/>
        </w:tabs>
        <w:adjustRightInd w:val="0"/>
        <w:spacing w:line="360" w:lineRule="auto"/>
        <w:jc w:val="both"/>
        <w:rPr>
          <w:bCs/>
          <w:sz w:val="24"/>
          <w:szCs w:val="24"/>
        </w:rPr>
      </w:pPr>
      <w:r>
        <w:rPr>
          <w:bCs/>
          <w:sz w:val="24"/>
          <w:szCs w:val="24"/>
        </w:rPr>
        <w:tab/>
      </w:r>
      <w:r w:rsidRPr="00010CAB">
        <w:rPr>
          <w:bCs/>
          <w:sz w:val="24"/>
          <w:szCs w:val="24"/>
        </w:rPr>
        <w:t>for creatinine phosphate - about 0.57 min;</w:t>
      </w:r>
      <w:r>
        <w:rPr>
          <w:bCs/>
          <w:sz w:val="24"/>
          <w:szCs w:val="24"/>
        </w:rPr>
        <w:tab/>
      </w:r>
      <w:r>
        <w:rPr>
          <w:bCs/>
          <w:sz w:val="24"/>
          <w:szCs w:val="24"/>
        </w:rPr>
        <w:tab/>
      </w:r>
      <w:r w:rsidRPr="00010CAB">
        <w:rPr>
          <w:bCs/>
          <w:sz w:val="24"/>
          <w:szCs w:val="24"/>
        </w:rPr>
        <w:t>for creatine phosphate - 1 min.</w:t>
      </w:r>
    </w:p>
    <w:p w14:paraId="6289D9C2" w14:textId="40F5EBC3" w:rsidR="000454B4" w:rsidRDefault="00010CAB" w:rsidP="00010CAB">
      <w:pPr>
        <w:tabs>
          <w:tab w:val="left" w:pos="284"/>
        </w:tabs>
        <w:adjustRightInd w:val="0"/>
        <w:spacing w:after="240" w:line="360" w:lineRule="auto"/>
        <w:jc w:val="both"/>
        <w:rPr>
          <w:bCs/>
          <w:sz w:val="24"/>
          <w:szCs w:val="24"/>
        </w:rPr>
      </w:pPr>
      <w:r w:rsidRPr="00010CAB">
        <w:rPr>
          <w:bCs/>
          <w:sz w:val="24"/>
          <w:szCs w:val="24"/>
        </w:rPr>
        <w:t xml:space="preserve">The content of creatine, creatinine, creatine phosphate (X, </w:t>
      </w:r>
      <w:r>
        <w:rPr>
          <w:bCs/>
          <w:sz w:val="24"/>
          <w:szCs w:val="24"/>
        </w:rPr>
        <w:t>%</w:t>
      </w:r>
      <w:r w:rsidRPr="00010CAB">
        <w:rPr>
          <w:bCs/>
          <w:sz w:val="24"/>
          <w:szCs w:val="24"/>
        </w:rPr>
        <w:t>) is calculated by</w:t>
      </w:r>
      <w:r>
        <w:rPr>
          <w:bCs/>
          <w:sz w:val="24"/>
          <w:szCs w:val="24"/>
        </w:rPr>
        <w:t xml:space="preserve"> </w:t>
      </w:r>
      <w:r w:rsidRPr="00010CAB">
        <w:rPr>
          <w:bCs/>
          <w:sz w:val="24"/>
          <w:szCs w:val="24"/>
        </w:rPr>
        <w:t>the formula:</w:t>
      </w:r>
    </w:p>
    <w:p w14:paraId="24536400" w14:textId="0A13D734" w:rsidR="00010CAB" w:rsidRPr="006354D8" w:rsidRDefault="00010CAB" w:rsidP="00010CAB">
      <w:pPr>
        <w:pStyle w:val="ListParagraph"/>
        <w:tabs>
          <w:tab w:val="left" w:pos="284"/>
        </w:tabs>
        <w:adjustRightInd w:val="0"/>
        <w:spacing w:line="360" w:lineRule="auto"/>
        <w:ind w:left="14"/>
        <w:jc w:val="both"/>
        <w:rPr>
          <w:rFonts w:ascii="Times New Roman" w:hAnsi="Times New Roman" w:cs="Times New Roman"/>
          <w:bCs/>
          <w:sz w:val="24"/>
          <w:szCs w:val="24"/>
          <w:lang w:val="en-US"/>
        </w:rPr>
      </w:pPr>
      <m:oMathPara>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r>
                    <w:rPr>
                      <w:rFonts w:ascii="Cambria Math" w:hAnsi="Cambria Math" w:cs="Times New Roman"/>
                      <w:sz w:val="24"/>
                      <w:szCs w:val="24"/>
                      <w:lang w:val="en-US"/>
                    </w:rPr>
                    <m:t>t</m:t>
                  </m:r>
                  <m:r>
                    <w:rPr>
                      <w:rFonts w:ascii="Cambria Math" w:hAnsi="Cambria Math" w:cs="Times New Roman"/>
                      <w:sz w:val="24"/>
                      <w:szCs w:val="24"/>
                    </w:rPr>
                    <m:t>d</m:t>
                  </m:r>
                </m:sub>
              </m:sSub>
              <m:r>
                <w:rPr>
                  <w:rFonts w:ascii="Cambria Math" w:hAnsi="Cambria Math" w:cs="Times New Roman"/>
                  <w:sz w:val="24"/>
                  <w:szCs w:val="24"/>
                </w:rPr>
                <m:t>×T%</m:t>
              </m:r>
            </m:num>
            <m:den>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std</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×10</m:t>
              </m:r>
            </m:den>
          </m:f>
        </m:oMath>
      </m:oMathPara>
    </w:p>
    <w:p w14:paraId="2CE7022A" w14:textId="0E21843F" w:rsidR="00574327" w:rsidRPr="00574327" w:rsidRDefault="00216E58" w:rsidP="00574327">
      <w:pPr>
        <w:tabs>
          <w:tab w:val="left" w:pos="284"/>
        </w:tabs>
        <w:adjustRightInd w:val="0"/>
        <w:spacing w:line="360" w:lineRule="auto"/>
        <w:jc w:val="both"/>
        <w:rPr>
          <w:bCs/>
          <w:sz w:val="24"/>
          <w:szCs w:val="24"/>
        </w:rPr>
      </w:pP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S</m:t>
            </m:r>
          </m:sub>
        </m:sSub>
      </m:oMath>
      <w:r w:rsidR="00574327" w:rsidRPr="00574327">
        <w:rPr>
          <w:bCs/>
          <w:sz w:val="24"/>
          <w:szCs w:val="24"/>
        </w:rPr>
        <w:t xml:space="preserve"> - is the peak area of the identified impurities on the chromatogram</w:t>
      </w:r>
    </w:p>
    <w:p w14:paraId="354AC09A" w14:textId="77777777" w:rsidR="00574327" w:rsidRPr="00574327" w:rsidRDefault="00574327" w:rsidP="00574327">
      <w:pPr>
        <w:tabs>
          <w:tab w:val="left" w:pos="284"/>
        </w:tabs>
        <w:adjustRightInd w:val="0"/>
        <w:spacing w:line="360" w:lineRule="auto"/>
        <w:jc w:val="both"/>
        <w:rPr>
          <w:bCs/>
          <w:sz w:val="24"/>
          <w:szCs w:val="24"/>
        </w:rPr>
      </w:pPr>
      <w:r w:rsidRPr="00574327">
        <w:rPr>
          <w:bCs/>
          <w:sz w:val="24"/>
          <w:szCs w:val="24"/>
        </w:rPr>
        <w:t>of the sample solution;</w:t>
      </w:r>
    </w:p>
    <w:p w14:paraId="0FCBA865" w14:textId="54001AE2" w:rsidR="00574327" w:rsidRPr="00574327" w:rsidRDefault="00216E58" w:rsidP="00574327">
      <w:pPr>
        <w:tabs>
          <w:tab w:val="left" w:pos="284"/>
        </w:tabs>
        <w:adjustRightInd w:val="0"/>
        <w:spacing w:line="360" w:lineRule="auto"/>
        <w:jc w:val="both"/>
        <w:rPr>
          <w:bCs/>
          <w:sz w:val="24"/>
          <w:szCs w:val="24"/>
        </w:rPr>
      </w:pP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std</m:t>
            </m:r>
          </m:sub>
        </m:sSub>
      </m:oMath>
      <w:r w:rsidR="00574327">
        <w:rPr>
          <w:sz w:val="24"/>
          <w:szCs w:val="24"/>
        </w:rPr>
        <w:t xml:space="preserve"> -</w:t>
      </w:r>
      <w:r w:rsidR="00574327" w:rsidRPr="00574327">
        <w:rPr>
          <w:bCs/>
          <w:sz w:val="24"/>
          <w:szCs w:val="24"/>
        </w:rPr>
        <w:t xml:space="preserve"> is the peak area of the identified impurities on the chromatogram of the standard solution;</w:t>
      </w:r>
    </w:p>
    <w:p w14:paraId="1307D302" w14:textId="5278F528" w:rsidR="00574327" w:rsidRPr="00574327" w:rsidRDefault="00216E58" w:rsidP="00574327">
      <w:pPr>
        <w:tabs>
          <w:tab w:val="left" w:pos="284"/>
        </w:tabs>
        <w:adjustRightInd w:val="0"/>
        <w:spacing w:line="360" w:lineRule="auto"/>
        <w:jc w:val="both"/>
        <w:rPr>
          <w:bCs/>
          <w:sz w:val="24"/>
          <w:szCs w:val="24"/>
        </w:rPr>
      </w:pP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std</m:t>
            </m:r>
          </m:sub>
        </m:sSub>
      </m:oMath>
      <w:r w:rsidR="00574327">
        <w:rPr>
          <w:sz w:val="24"/>
          <w:szCs w:val="24"/>
        </w:rPr>
        <w:t xml:space="preserve"> -</w:t>
      </w:r>
      <w:r w:rsidR="00574327" w:rsidRPr="00574327">
        <w:rPr>
          <w:bCs/>
          <w:sz w:val="24"/>
          <w:szCs w:val="24"/>
        </w:rPr>
        <w:t xml:space="preserve"> is the impurity weight of the standard (mg);</w:t>
      </w:r>
    </w:p>
    <w:p w14:paraId="2E369C90" w14:textId="43412DAA" w:rsidR="00574327" w:rsidRPr="00574327" w:rsidRDefault="00574327" w:rsidP="00574327">
      <w:pPr>
        <w:tabs>
          <w:tab w:val="left" w:pos="284"/>
        </w:tabs>
        <w:adjustRightInd w:val="0"/>
        <w:spacing w:line="360" w:lineRule="auto"/>
        <w:jc w:val="both"/>
        <w:rPr>
          <w:bCs/>
          <w:sz w:val="24"/>
          <w:szCs w:val="24"/>
        </w:rPr>
      </w:pPr>
      <m:oMath>
        <m:r>
          <w:rPr>
            <w:rFonts w:ascii="Cambria Math" w:hAnsi="Cambria Math"/>
            <w:sz w:val="24"/>
            <w:szCs w:val="24"/>
          </w:rPr>
          <m:t>T%</m:t>
        </m:r>
      </m:oMath>
      <w:r w:rsidRPr="00574327">
        <w:rPr>
          <w:bCs/>
          <w:sz w:val="24"/>
          <w:szCs w:val="24"/>
        </w:rPr>
        <w:t xml:space="preserve"> - %purity of the impurity of the standard;</w:t>
      </w:r>
    </w:p>
    <w:p w14:paraId="356271AE" w14:textId="4269BD0D" w:rsidR="00010CAB" w:rsidRPr="00574327" w:rsidRDefault="00216E58" w:rsidP="00574327">
      <w:pPr>
        <w:tabs>
          <w:tab w:val="left" w:pos="284"/>
        </w:tabs>
        <w:adjustRightInd w:val="0"/>
        <w:spacing w:after="240" w:line="360" w:lineRule="auto"/>
        <w:jc w:val="both"/>
        <w:rPr>
          <w:bCs/>
          <w:sz w:val="24"/>
          <w:szCs w:val="24"/>
        </w:rPr>
      </w:pP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s</m:t>
            </m:r>
          </m:sub>
        </m:sSub>
      </m:oMath>
      <w:r w:rsidR="0085054A">
        <w:rPr>
          <w:sz w:val="24"/>
          <w:szCs w:val="24"/>
        </w:rPr>
        <w:t xml:space="preserve"> - </w:t>
      </w:r>
      <w:r w:rsidR="00574327" w:rsidRPr="00574327">
        <w:rPr>
          <w:bCs/>
          <w:sz w:val="24"/>
          <w:szCs w:val="24"/>
        </w:rPr>
        <w:t>is the amount of the suspended preparation, mg.</w:t>
      </w:r>
    </w:p>
    <w:p w14:paraId="0EA186C2" w14:textId="12622891" w:rsidR="00BA0C7B" w:rsidRPr="006354D8" w:rsidRDefault="00BA0C7B"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lang w:val="en-US"/>
        </w:rPr>
      </w:pPr>
      <w:r w:rsidRPr="006354D8">
        <w:rPr>
          <w:rFonts w:ascii="Times New Roman" w:hAnsi="Times New Roman" w:cs="Times New Roman"/>
          <w:b/>
          <w:bCs/>
          <w:sz w:val="24"/>
          <w:szCs w:val="24"/>
          <w:lang w:val="en-US"/>
        </w:rPr>
        <w:t>WATER</w:t>
      </w:r>
      <w:bookmarkEnd w:id="2"/>
    </w:p>
    <w:p w14:paraId="331F7F4E" w14:textId="052DCE3E" w:rsidR="00BA0C7B" w:rsidRPr="006354D8" w:rsidRDefault="00BA0C7B" w:rsidP="00340413">
      <w:pPr>
        <w:pStyle w:val="ListParagraph"/>
        <w:adjustRightInd w:val="0"/>
        <w:spacing w:line="360" w:lineRule="auto"/>
        <w:ind w:left="11"/>
        <w:contextualSpacing w:val="0"/>
        <w:jc w:val="both"/>
        <w:rPr>
          <w:rFonts w:ascii="Times New Roman" w:hAnsi="Times New Roman" w:cs="Times New Roman"/>
          <w:sz w:val="24"/>
          <w:szCs w:val="24"/>
        </w:rPr>
      </w:pPr>
      <w:r w:rsidRPr="006354D8">
        <w:rPr>
          <w:rFonts w:ascii="Times New Roman" w:hAnsi="Times New Roman" w:cs="Times New Roman"/>
          <w:i/>
          <w:iCs/>
          <w:sz w:val="24"/>
          <w:szCs w:val="24"/>
        </w:rPr>
        <w:t xml:space="preserve">Specification: </w:t>
      </w:r>
      <w:r w:rsidRPr="006354D8">
        <w:rPr>
          <w:rFonts w:ascii="Times New Roman" w:hAnsi="Times New Roman" w:cs="Times New Roman"/>
          <w:sz w:val="24"/>
          <w:szCs w:val="24"/>
        </w:rPr>
        <w:t>22.0% - 25.0%</w:t>
      </w:r>
    </w:p>
    <w:p w14:paraId="30441771" w14:textId="41588DD5" w:rsidR="00CD361C" w:rsidRPr="006354D8" w:rsidRDefault="002C4D8E" w:rsidP="00340413">
      <w:pPr>
        <w:pStyle w:val="ListParagraph"/>
        <w:adjustRightInd w:val="0"/>
        <w:spacing w:line="360" w:lineRule="auto"/>
        <w:ind w:left="14"/>
        <w:jc w:val="both"/>
        <w:rPr>
          <w:rFonts w:ascii="Times New Roman" w:hAnsi="Times New Roman" w:cs="Times New Roman"/>
          <w:sz w:val="24"/>
          <w:szCs w:val="24"/>
          <w:lang w:val="en-US"/>
        </w:rPr>
      </w:pPr>
      <w:r w:rsidRPr="002C4D8E">
        <w:rPr>
          <w:rFonts w:ascii="Times New Roman" w:hAnsi="Times New Roman" w:cs="Times New Roman"/>
          <w:b/>
          <w:bCs/>
          <w:sz w:val="24"/>
          <w:szCs w:val="24"/>
          <w:lang w:val="en-US"/>
        </w:rPr>
        <w:t>Procedure.</w:t>
      </w:r>
      <w:r>
        <w:rPr>
          <w:rFonts w:ascii="Times New Roman" w:hAnsi="Times New Roman" w:cs="Times New Roman"/>
          <w:sz w:val="24"/>
          <w:szCs w:val="24"/>
          <w:lang w:val="en-US"/>
        </w:rPr>
        <w:t xml:space="preserve"> Take </w:t>
      </w:r>
      <w:r w:rsidR="00CD361C" w:rsidRPr="006354D8">
        <w:rPr>
          <w:rFonts w:ascii="Times New Roman" w:hAnsi="Times New Roman" w:cs="Times New Roman"/>
          <w:sz w:val="24"/>
          <w:szCs w:val="24"/>
          <w:lang w:val="en-US"/>
        </w:rPr>
        <w:t xml:space="preserve">200 mg (exact weight) of the drug </w:t>
      </w:r>
      <w:r>
        <w:rPr>
          <w:rFonts w:ascii="Times New Roman" w:hAnsi="Times New Roman" w:cs="Times New Roman"/>
          <w:sz w:val="24"/>
          <w:szCs w:val="24"/>
          <w:lang w:val="en-US"/>
        </w:rPr>
        <w:t>and titrate with methanol</w:t>
      </w:r>
      <w:r w:rsidR="00CD361C" w:rsidRPr="006354D8">
        <w:rPr>
          <w:rFonts w:ascii="Times New Roman" w:hAnsi="Times New Roman" w:cs="Times New Roman"/>
          <w:sz w:val="24"/>
          <w:szCs w:val="24"/>
          <w:lang w:val="en-US"/>
        </w:rPr>
        <w:t>.</w:t>
      </w:r>
    </w:p>
    <w:p w14:paraId="3E29CCBC" w14:textId="54A23FB0" w:rsidR="00885B8F" w:rsidRPr="00E37F83" w:rsidRDefault="00CD361C" w:rsidP="00E37F83">
      <w:pPr>
        <w:pStyle w:val="ListParagraph"/>
        <w:adjustRightInd w:val="0"/>
        <w:spacing w:line="360" w:lineRule="auto"/>
        <w:ind w:left="14"/>
        <w:contextualSpacing w:val="0"/>
        <w:jc w:val="both"/>
        <w:rPr>
          <w:rFonts w:ascii="Times New Roman" w:hAnsi="Times New Roman" w:cs="Times New Roman"/>
          <w:sz w:val="24"/>
          <w:szCs w:val="24"/>
          <w:lang w:val="en-US"/>
        </w:rPr>
      </w:pPr>
      <w:r w:rsidRPr="006354D8">
        <w:rPr>
          <w:rFonts w:ascii="Times New Roman" w:hAnsi="Times New Roman" w:cs="Times New Roman"/>
          <w:sz w:val="24"/>
          <w:szCs w:val="24"/>
          <w:lang w:val="en-US"/>
        </w:rPr>
        <w:lastRenderedPageBreak/>
        <w:t>The Karl Fischer apparatus, which is a closed system consisting of one or two automatic burettes and a tightly fitted titration vessel equipped with the necessary electrodes and a magnetic stirrer. The dryness of the air in the system is maintained with a suitable desiccant, the titration tank can be cleaned with nitrogen or dry air.</w:t>
      </w:r>
    </w:p>
    <w:p w14:paraId="0893544C" w14:textId="1B30E243" w:rsidR="00121CEB" w:rsidRPr="006354D8" w:rsidRDefault="00340413" w:rsidP="00340413">
      <w:pPr>
        <w:pStyle w:val="ListParagraph"/>
        <w:numPr>
          <w:ilvl w:val="0"/>
          <w:numId w:val="36"/>
        </w:numPr>
        <w:tabs>
          <w:tab w:val="left" w:pos="284"/>
        </w:tabs>
        <w:adjustRightInd w:val="0"/>
        <w:spacing w:line="360" w:lineRule="auto"/>
        <w:ind w:left="14" w:firstLine="0"/>
        <w:contextualSpacing w:val="0"/>
        <w:jc w:val="both"/>
        <w:rPr>
          <w:rFonts w:ascii="Times New Roman" w:hAnsi="Times New Roman" w:cs="Times New Roman"/>
          <w:b/>
          <w:sz w:val="24"/>
          <w:szCs w:val="24"/>
        </w:rPr>
      </w:pPr>
      <w:r>
        <w:rPr>
          <w:rFonts w:ascii="Times New Roman" w:hAnsi="Times New Roman" w:cs="Times New Roman"/>
          <w:b/>
          <w:sz w:val="24"/>
          <w:szCs w:val="24"/>
        </w:rPr>
        <w:t>ASSAY</w:t>
      </w:r>
      <w:r w:rsidR="0010560B">
        <w:rPr>
          <w:rFonts w:ascii="Times New Roman" w:hAnsi="Times New Roman" w:cs="Times New Roman"/>
          <w:b/>
          <w:sz w:val="24"/>
          <w:szCs w:val="24"/>
        </w:rPr>
        <w:t xml:space="preserve"> (</w:t>
      </w:r>
      <w:r w:rsidR="0010560B" w:rsidRPr="00340413">
        <w:rPr>
          <w:rFonts w:ascii="Times New Roman" w:hAnsi="Times New Roman" w:cs="Times New Roman"/>
          <w:b/>
          <w:sz w:val="24"/>
          <w:szCs w:val="24"/>
        </w:rPr>
        <w:t>HPLC</w:t>
      </w:r>
      <w:r w:rsidR="0010560B">
        <w:rPr>
          <w:rFonts w:ascii="Times New Roman" w:hAnsi="Times New Roman" w:cs="Times New Roman"/>
          <w:b/>
          <w:sz w:val="24"/>
          <w:szCs w:val="24"/>
        </w:rPr>
        <w:t>)</w:t>
      </w:r>
    </w:p>
    <w:p w14:paraId="02D0E34F" w14:textId="39D2F1C5" w:rsidR="00DB15E4" w:rsidRPr="009E2196" w:rsidRDefault="002C4F1D" w:rsidP="009E2196">
      <w:pPr>
        <w:pStyle w:val="ListParagraph"/>
        <w:adjustRightInd w:val="0"/>
        <w:spacing w:line="360" w:lineRule="auto"/>
        <w:ind w:left="11"/>
        <w:contextualSpacing w:val="0"/>
        <w:jc w:val="both"/>
        <w:rPr>
          <w:rFonts w:ascii="Times New Roman" w:hAnsi="Times New Roman" w:cs="Times New Roman"/>
          <w:bCs/>
          <w:sz w:val="24"/>
          <w:szCs w:val="24"/>
        </w:rPr>
      </w:pPr>
      <w:r w:rsidRPr="00340413">
        <w:rPr>
          <w:rFonts w:ascii="Times New Roman" w:hAnsi="Times New Roman" w:cs="Times New Roman"/>
          <w:bCs/>
          <w:i/>
          <w:iCs/>
          <w:sz w:val="24"/>
          <w:szCs w:val="24"/>
        </w:rPr>
        <w:t>Specification:</w:t>
      </w:r>
      <w:r w:rsidRPr="006354D8">
        <w:rPr>
          <w:rFonts w:ascii="Times New Roman" w:hAnsi="Times New Roman" w:cs="Times New Roman"/>
          <w:b/>
          <w:sz w:val="24"/>
          <w:szCs w:val="24"/>
        </w:rPr>
        <w:t xml:space="preserve"> </w:t>
      </w:r>
      <w:r w:rsidRPr="006354D8">
        <w:rPr>
          <w:rFonts w:ascii="Times New Roman" w:hAnsi="Times New Roman" w:cs="Times New Roman"/>
          <w:bCs/>
          <w:sz w:val="24"/>
          <w:szCs w:val="24"/>
        </w:rPr>
        <w:t>95.0% - 110.0%</w:t>
      </w:r>
    </w:p>
    <w:p w14:paraId="12F2CD32" w14:textId="77777777" w:rsidR="00DB15E4" w:rsidRPr="006354D8" w:rsidRDefault="00DB15E4" w:rsidP="00340413">
      <w:pPr>
        <w:pStyle w:val="ListParagraph"/>
        <w:tabs>
          <w:tab w:val="left" w:pos="284"/>
        </w:tabs>
        <w:adjustRightInd w:val="0"/>
        <w:spacing w:after="0" w:line="360" w:lineRule="auto"/>
        <w:ind w:left="14"/>
        <w:jc w:val="both"/>
        <w:rPr>
          <w:rFonts w:ascii="Times New Roman" w:hAnsi="Times New Roman" w:cs="Times New Roman"/>
          <w:b/>
          <w:sz w:val="24"/>
          <w:szCs w:val="24"/>
        </w:rPr>
      </w:pPr>
      <w:r w:rsidRPr="006354D8">
        <w:rPr>
          <w:rFonts w:ascii="Times New Roman" w:hAnsi="Times New Roman" w:cs="Times New Roman"/>
          <w:b/>
          <w:sz w:val="24"/>
          <w:szCs w:val="24"/>
        </w:rPr>
        <w:t>Chromatographic conditions:</w:t>
      </w:r>
    </w:p>
    <w:p w14:paraId="07B6B176" w14:textId="1AFF5763" w:rsidR="00DB15E4" w:rsidRPr="006354D8" w:rsidRDefault="00DB15E4" w:rsidP="00340413">
      <w:pPr>
        <w:pStyle w:val="ListParagraph"/>
        <w:tabs>
          <w:tab w:val="left" w:pos="284"/>
        </w:tabs>
        <w:adjustRightInd w:val="0"/>
        <w:spacing w:after="0" w:line="360" w:lineRule="auto"/>
        <w:ind w:left="14"/>
        <w:jc w:val="both"/>
        <w:rPr>
          <w:rFonts w:ascii="Times New Roman" w:hAnsi="Times New Roman" w:cs="Times New Roman"/>
          <w:bCs/>
          <w:sz w:val="24"/>
          <w:szCs w:val="24"/>
        </w:rPr>
      </w:pPr>
      <w:r w:rsidRPr="006354D8">
        <w:rPr>
          <w:rFonts w:ascii="Times New Roman" w:hAnsi="Times New Roman" w:cs="Times New Roman"/>
          <w:b/>
          <w:sz w:val="24"/>
          <w:szCs w:val="24"/>
        </w:rPr>
        <w:t>Chromatograph:</w:t>
      </w:r>
      <w:r w:rsidR="00340413">
        <w:rPr>
          <w:rFonts w:ascii="Times New Roman" w:hAnsi="Times New Roman" w:cs="Times New Roman"/>
          <w:bCs/>
          <w:sz w:val="24"/>
          <w:szCs w:val="24"/>
        </w:rPr>
        <w:tab/>
      </w:r>
      <w:r w:rsidRPr="006354D8">
        <w:rPr>
          <w:rFonts w:ascii="Times New Roman" w:hAnsi="Times New Roman" w:cs="Times New Roman"/>
          <w:bCs/>
          <w:sz w:val="24"/>
          <w:szCs w:val="24"/>
        </w:rPr>
        <w:t>For HPLC with UV detector, automatic sampler, pump and integrator (or similar)</w:t>
      </w:r>
      <w:r w:rsidR="00340413">
        <w:rPr>
          <w:rFonts w:ascii="Times New Roman" w:hAnsi="Times New Roman" w:cs="Times New Roman"/>
          <w:bCs/>
          <w:sz w:val="24"/>
          <w:szCs w:val="24"/>
        </w:rPr>
        <w:t>;</w:t>
      </w:r>
    </w:p>
    <w:p w14:paraId="06C2BB7C" w14:textId="28C14EF8" w:rsidR="00DB15E4" w:rsidRPr="006354D8" w:rsidRDefault="00DB15E4" w:rsidP="00340413">
      <w:pPr>
        <w:pStyle w:val="ListParagraph"/>
        <w:tabs>
          <w:tab w:val="left" w:pos="284"/>
        </w:tabs>
        <w:adjustRightInd w:val="0"/>
        <w:spacing w:after="0" w:line="360" w:lineRule="auto"/>
        <w:ind w:left="14"/>
        <w:jc w:val="both"/>
        <w:rPr>
          <w:rFonts w:ascii="Times New Roman" w:hAnsi="Times New Roman" w:cs="Times New Roman"/>
          <w:bCs/>
          <w:sz w:val="24"/>
          <w:szCs w:val="24"/>
        </w:rPr>
      </w:pPr>
      <w:r w:rsidRPr="006354D8">
        <w:rPr>
          <w:rFonts w:ascii="Times New Roman" w:hAnsi="Times New Roman" w:cs="Times New Roman"/>
          <w:b/>
          <w:sz w:val="24"/>
          <w:szCs w:val="24"/>
        </w:rPr>
        <w:t>Column:</w:t>
      </w:r>
      <w:r w:rsidR="00340413">
        <w:rPr>
          <w:rFonts w:ascii="Times New Roman" w:hAnsi="Times New Roman" w:cs="Times New Roman"/>
          <w:bCs/>
          <w:sz w:val="24"/>
          <w:szCs w:val="24"/>
        </w:rPr>
        <w:tab/>
      </w:r>
      <w:r w:rsidR="00340413">
        <w:rPr>
          <w:rFonts w:ascii="Times New Roman" w:hAnsi="Times New Roman" w:cs="Times New Roman"/>
          <w:bCs/>
          <w:sz w:val="24"/>
          <w:szCs w:val="24"/>
        </w:rPr>
        <w:tab/>
      </w:r>
      <w:r w:rsidRPr="006354D8">
        <w:rPr>
          <w:rFonts w:ascii="Times New Roman" w:hAnsi="Times New Roman" w:cs="Times New Roman"/>
          <w:bCs/>
          <w:sz w:val="24"/>
          <w:szCs w:val="24"/>
        </w:rPr>
        <w:t>Symmetry With 18; (5 microns), 4.6x250 mm (or similar)</w:t>
      </w:r>
      <w:r w:rsidR="00340413">
        <w:rPr>
          <w:rFonts w:ascii="Times New Roman" w:hAnsi="Times New Roman" w:cs="Times New Roman"/>
          <w:bCs/>
          <w:sz w:val="24"/>
          <w:szCs w:val="24"/>
        </w:rPr>
        <w:t>;</w:t>
      </w:r>
    </w:p>
    <w:p w14:paraId="779F3FB0" w14:textId="48BEC1C3" w:rsidR="00DB15E4" w:rsidRPr="006354D8" w:rsidRDefault="00DB15E4" w:rsidP="00340413">
      <w:pPr>
        <w:pStyle w:val="ListParagraph"/>
        <w:tabs>
          <w:tab w:val="left" w:pos="284"/>
        </w:tabs>
        <w:adjustRightInd w:val="0"/>
        <w:spacing w:after="0" w:line="360" w:lineRule="auto"/>
        <w:ind w:left="14"/>
        <w:jc w:val="both"/>
        <w:rPr>
          <w:rFonts w:ascii="Times New Roman" w:hAnsi="Times New Roman" w:cs="Times New Roman"/>
          <w:bCs/>
          <w:sz w:val="24"/>
          <w:szCs w:val="24"/>
        </w:rPr>
      </w:pPr>
      <w:r w:rsidRPr="006354D8">
        <w:rPr>
          <w:rFonts w:ascii="Times New Roman" w:hAnsi="Times New Roman" w:cs="Times New Roman"/>
          <w:b/>
          <w:sz w:val="24"/>
          <w:szCs w:val="24"/>
        </w:rPr>
        <w:t>Flow rate:</w:t>
      </w:r>
      <w:r w:rsidR="00340413">
        <w:rPr>
          <w:rFonts w:ascii="Times New Roman" w:hAnsi="Times New Roman" w:cs="Times New Roman"/>
          <w:bCs/>
          <w:sz w:val="24"/>
          <w:szCs w:val="24"/>
        </w:rPr>
        <w:tab/>
      </w:r>
      <w:r w:rsidR="00340413">
        <w:rPr>
          <w:rFonts w:ascii="Times New Roman" w:hAnsi="Times New Roman" w:cs="Times New Roman"/>
          <w:bCs/>
          <w:sz w:val="24"/>
          <w:szCs w:val="24"/>
        </w:rPr>
        <w:tab/>
      </w:r>
      <w:r w:rsidRPr="006354D8">
        <w:rPr>
          <w:rFonts w:ascii="Times New Roman" w:hAnsi="Times New Roman" w:cs="Times New Roman"/>
          <w:bCs/>
          <w:sz w:val="24"/>
          <w:szCs w:val="24"/>
        </w:rPr>
        <w:t>1.5 ml/min</w:t>
      </w:r>
      <w:r w:rsidR="00340413">
        <w:rPr>
          <w:rFonts w:ascii="Times New Roman" w:hAnsi="Times New Roman" w:cs="Times New Roman"/>
          <w:bCs/>
          <w:sz w:val="24"/>
          <w:szCs w:val="24"/>
        </w:rPr>
        <w:t>;</w:t>
      </w:r>
    </w:p>
    <w:p w14:paraId="335B3342" w14:textId="23FF4946" w:rsidR="00DB15E4" w:rsidRPr="006354D8" w:rsidRDefault="00DB15E4" w:rsidP="00340413">
      <w:pPr>
        <w:pStyle w:val="ListParagraph"/>
        <w:tabs>
          <w:tab w:val="left" w:pos="284"/>
        </w:tabs>
        <w:adjustRightInd w:val="0"/>
        <w:spacing w:line="360" w:lineRule="auto"/>
        <w:ind w:left="14"/>
        <w:jc w:val="both"/>
        <w:rPr>
          <w:rFonts w:ascii="Times New Roman" w:hAnsi="Times New Roman" w:cs="Times New Roman"/>
          <w:bCs/>
          <w:sz w:val="24"/>
          <w:szCs w:val="24"/>
        </w:rPr>
      </w:pPr>
      <w:r w:rsidRPr="006354D8">
        <w:rPr>
          <w:rFonts w:ascii="Times New Roman" w:hAnsi="Times New Roman" w:cs="Times New Roman"/>
          <w:b/>
          <w:sz w:val="24"/>
          <w:szCs w:val="24"/>
        </w:rPr>
        <w:t>Wavelength:</w:t>
      </w:r>
      <w:r w:rsidR="00340413">
        <w:rPr>
          <w:rFonts w:ascii="Times New Roman" w:hAnsi="Times New Roman" w:cs="Times New Roman"/>
          <w:bCs/>
          <w:sz w:val="24"/>
          <w:szCs w:val="24"/>
        </w:rPr>
        <w:tab/>
      </w:r>
      <w:r w:rsidR="00340413">
        <w:rPr>
          <w:rFonts w:ascii="Times New Roman" w:hAnsi="Times New Roman" w:cs="Times New Roman"/>
          <w:bCs/>
          <w:sz w:val="24"/>
          <w:szCs w:val="24"/>
        </w:rPr>
        <w:tab/>
      </w:r>
      <w:r w:rsidRPr="006354D8">
        <w:rPr>
          <w:rFonts w:ascii="Times New Roman" w:hAnsi="Times New Roman" w:cs="Times New Roman"/>
          <w:bCs/>
          <w:sz w:val="24"/>
          <w:szCs w:val="24"/>
        </w:rPr>
        <w:t>210 nm</w:t>
      </w:r>
      <w:r w:rsidR="00340413">
        <w:rPr>
          <w:rFonts w:ascii="Times New Roman" w:hAnsi="Times New Roman" w:cs="Times New Roman"/>
          <w:bCs/>
          <w:sz w:val="24"/>
          <w:szCs w:val="24"/>
        </w:rPr>
        <w:t>;</w:t>
      </w:r>
    </w:p>
    <w:p w14:paraId="4CCA293E" w14:textId="1311F4CC" w:rsidR="00DB15E4" w:rsidRPr="006354D8" w:rsidRDefault="00340413" w:rsidP="00340413">
      <w:pPr>
        <w:pStyle w:val="ListParagraph"/>
        <w:tabs>
          <w:tab w:val="left" w:pos="284"/>
        </w:tabs>
        <w:adjustRightInd w:val="0"/>
        <w:spacing w:after="0" w:line="360" w:lineRule="auto"/>
        <w:ind w:left="14"/>
        <w:jc w:val="both"/>
        <w:rPr>
          <w:rFonts w:ascii="Times New Roman" w:hAnsi="Times New Roman" w:cs="Times New Roman"/>
          <w:bCs/>
          <w:sz w:val="24"/>
          <w:szCs w:val="24"/>
        </w:rPr>
      </w:pPr>
      <w:r>
        <w:rPr>
          <w:rFonts w:ascii="Times New Roman" w:hAnsi="Times New Roman" w:cs="Times New Roman"/>
          <w:b/>
          <w:sz w:val="24"/>
          <w:szCs w:val="24"/>
        </w:rPr>
        <w:t>Injected volume</w:t>
      </w:r>
      <w:r w:rsidR="00DB15E4" w:rsidRPr="006354D8">
        <w:rPr>
          <w:rFonts w:ascii="Times New Roman" w:hAnsi="Times New Roman" w:cs="Times New Roman"/>
          <w:b/>
          <w:sz w:val="24"/>
          <w:szCs w:val="24"/>
        </w:rPr>
        <w:t>:</w:t>
      </w:r>
      <w:r>
        <w:rPr>
          <w:rFonts w:ascii="Times New Roman" w:hAnsi="Times New Roman" w:cs="Times New Roman"/>
          <w:bCs/>
          <w:sz w:val="24"/>
          <w:szCs w:val="24"/>
        </w:rPr>
        <w:tab/>
      </w:r>
      <w:r w:rsidR="00DB15E4" w:rsidRPr="006354D8">
        <w:rPr>
          <w:rFonts w:ascii="Times New Roman" w:hAnsi="Times New Roman" w:cs="Times New Roman"/>
          <w:bCs/>
          <w:sz w:val="24"/>
          <w:szCs w:val="24"/>
        </w:rPr>
        <w:t>10 µl</w:t>
      </w:r>
    </w:p>
    <w:p w14:paraId="029D0732" w14:textId="5FC70B64" w:rsidR="00DB15E4" w:rsidRPr="006354D8" w:rsidRDefault="00DB15E4" w:rsidP="00340413">
      <w:pPr>
        <w:pStyle w:val="ListParagraph"/>
        <w:tabs>
          <w:tab w:val="left" w:pos="284"/>
        </w:tabs>
        <w:adjustRightInd w:val="0"/>
        <w:spacing w:line="360" w:lineRule="auto"/>
        <w:ind w:left="14"/>
        <w:jc w:val="both"/>
        <w:rPr>
          <w:rFonts w:ascii="Times New Roman" w:hAnsi="Times New Roman" w:cs="Times New Roman"/>
          <w:bCs/>
          <w:sz w:val="24"/>
          <w:szCs w:val="24"/>
        </w:rPr>
      </w:pPr>
      <w:r w:rsidRPr="006354D8">
        <w:rPr>
          <w:rFonts w:ascii="Times New Roman" w:hAnsi="Times New Roman" w:cs="Times New Roman"/>
          <w:b/>
          <w:sz w:val="24"/>
          <w:szCs w:val="24"/>
        </w:rPr>
        <w:t>Mobile phase:</w:t>
      </w:r>
      <w:r w:rsidR="00340413">
        <w:rPr>
          <w:rFonts w:ascii="Times New Roman" w:hAnsi="Times New Roman" w:cs="Times New Roman"/>
          <w:bCs/>
          <w:sz w:val="24"/>
          <w:szCs w:val="24"/>
        </w:rPr>
        <w:tab/>
      </w:r>
      <w:r w:rsidRPr="006354D8">
        <w:rPr>
          <w:rFonts w:ascii="Times New Roman" w:hAnsi="Times New Roman" w:cs="Times New Roman"/>
          <w:bCs/>
          <w:sz w:val="24"/>
          <w:szCs w:val="24"/>
        </w:rPr>
        <w:t>0.</w:t>
      </w:r>
      <w:r w:rsidR="008B0A4F">
        <w:rPr>
          <w:rFonts w:ascii="Times New Roman" w:hAnsi="Times New Roman" w:cs="Times New Roman"/>
          <w:bCs/>
          <w:sz w:val="24"/>
          <w:szCs w:val="24"/>
        </w:rPr>
        <w:t>1 %</w:t>
      </w:r>
      <w:r w:rsidRPr="006354D8">
        <w:rPr>
          <w:rFonts w:ascii="Times New Roman" w:hAnsi="Times New Roman" w:cs="Times New Roman"/>
          <w:bCs/>
          <w:sz w:val="24"/>
          <w:szCs w:val="24"/>
        </w:rPr>
        <w:t xml:space="preserve"> </w:t>
      </w:r>
      <w:r w:rsidR="00824F07" w:rsidRPr="00824F07">
        <w:rPr>
          <w:rFonts w:ascii="Times New Roman" w:hAnsi="Times New Roman" w:cs="Times New Roman"/>
          <w:bCs/>
          <w:sz w:val="24"/>
          <w:szCs w:val="24"/>
        </w:rPr>
        <w:t>phosphoric acid</w:t>
      </w:r>
      <w:r w:rsidRPr="006354D8">
        <w:rPr>
          <w:rFonts w:ascii="Times New Roman" w:hAnsi="Times New Roman" w:cs="Times New Roman"/>
          <w:bCs/>
          <w:sz w:val="24"/>
          <w:szCs w:val="24"/>
        </w:rPr>
        <w:t xml:space="preserve"> solution</w:t>
      </w:r>
    </w:p>
    <w:p w14:paraId="4B04D1D6" w14:textId="0D5AFF1A" w:rsidR="00DB15E4" w:rsidRPr="006354D8" w:rsidRDefault="0010560B" w:rsidP="00340413">
      <w:pPr>
        <w:pStyle w:val="ListParagraph"/>
        <w:tabs>
          <w:tab w:val="left" w:pos="284"/>
        </w:tabs>
        <w:adjustRightInd w:val="0"/>
        <w:spacing w:line="360" w:lineRule="auto"/>
        <w:ind w:left="14"/>
        <w:jc w:val="both"/>
        <w:rPr>
          <w:rFonts w:ascii="Times New Roman" w:hAnsi="Times New Roman" w:cs="Times New Roman"/>
          <w:bCs/>
          <w:sz w:val="24"/>
          <w:szCs w:val="24"/>
        </w:rPr>
      </w:pPr>
      <w:bookmarkStart w:id="3" w:name="_Hlk184286039"/>
      <w:r>
        <w:rPr>
          <w:rFonts w:ascii="Times New Roman" w:hAnsi="Times New Roman" w:cs="Times New Roman"/>
          <w:b/>
          <w:sz w:val="24"/>
          <w:szCs w:val="24"/>
        </w:rPr>
        <w:t>0.1 % p</w:t>
      </w:r>
      <w:r w:rsidR="00824F07" w:rsidRPr="00824F07">
        <w:rPr>
          <w:rFonts w:ascii="Times New Roman" w:hAnsi="Times New Roman" w:cs="Times New Roman"/>
          <w:b/>
          <w:sz w:val="24"/>
          <w:szCs w:val="24"/>
        </w:rPr>
        <w:t>hosphoric acid solution</w:t>
      </w:r>
      <w:r w:rsidR="00340413" w:rsidRPr="00340413">
        <w:rPr>
          <w:rFonts w:ascii="Times New Roman" w:hAnsi="Times New Roman" w:cs="Times New Roman"/>
          <w:b/>
          <w:sz w:val="24"/>
          <w:szCs w:val="24"/>
        </w:rPr>
        <w:t>.</w:t>
      </w:r>
      <w:r w:rsidR="00340413">
        <w:rPr>
          <w:rFonts w:ascii="Times New Roman" w:hAnsi="Times New Roman" w:cs="Times New Roman"/>
          <w:bCs/>
          <w:sz w:val="24"/>
          <w:szCs w:val="24"/>
        </w:rPr>
        <w:t xml:space="preserve"> </w:t>
      </w:r>
      <w:bookmarkStart w:id="4" w:name="_Hlk184286051"/>
      <w:bookmarkEnd w:id="3"/>
      <w:r w:rsidR="00824F07">
        <w:rPr>
          <w:rFonts w:ascii="Times New Roman" w:hAnsi="Times New Roman" w:cs="Times New Roman"/>
          <w:bCs/>
          <w:sz w:val="24"/>
          <w:szCs w:val="24"/>
        </w:rPr>
        <w:t>1ml</w:t>
      </w:r>
      <w:r w:rsidR="00DA4510" w:rsidRPr="006354D8">
        <w:rPr>
          <w:rFonts w:ascii="Times New Roman" w:hAnsi="Times New Roman" w:cs="Times New Roman"/>
          <w:bCs/>
          <w:sz w:val="24"/>
          <w:szCs w:val="24"/>
        </w:rPr>
        <w:t xml:space="preserve"> of </w:t>
      </w:r>
      <w:r w:rsidR="00824F07">
        <w:rPr>
          <w:rFonts w:ascii="Times New Roman" w:hAnsi="Times New Roman" w:cs="Times New Roman"/>
          <w:bCs/>
          <w:sz w:val="24"/>
          <w:szCs w:val="24"/>
        </w:rPr>
        <w:t xml:space="preserve">concentrated phosphoric acid </w:t>
      </w:r>
      <w:r w:rsidR="00DA4510" w:rsidRPr="006354D8">
        <w:rPr>
          <w:rFonts w:ascii="Times New Roman" w:hAnsi="Times New Roman" w:cs="Times New Roman"/>
          <w:bCs/>
          <w:sz w:val="24"/>
          <w:szCs w:val="24"/>
        </w:rPr>
        <w:t>is placed in a measuring flask with a capacity of 1000 ml, dissolved in 900 ml of water, and adjusted the volume in the flask with water to the mark.</w:t>
      </w:r>
      <w:bookmarkEnd w:id="4"/>
    </w:p>
    <w:p w14:paraId="29E3DBEB" w14:textId="3DB4D3B4" w:rsidR="00DA4510" w:rsidRPr="006354D8" w:rsidRDefault="00DA4510" w:rsidP="00340413">
      <w:pPr>
        <w:pStyle w:val="ListParagraph"/>
        <w:tabs>
          <w:tab w:val="left" w:pos="284"/>
        </w:tabs>
        <w:adjustRightInd w:val="0"/>
        <w:spacing w:line="360" w:lineRule="auto"/>
        <w:ind w:left="14"/>
        <w:jc w:val="both"/>
        <w:rPr>
          <w:rFonts w:ascii="Times New Roman" w:hAnsi="Times New Roman" w:cs="Times New Roman"/>
          <w:bCs/>
          <w:sz w:val="24"/>
          <w:szCs w:val="24"/>
        </w:rPr>
      </w:pPr>
      <w:r w:rsidRPr="006354D8">
        <w:rPr>
          <w:rFonts w:ascii="Times New Roman" w:hAnsi="Times New Roman" w:cs="Times New Roman"/>
          <w:b/>
          <w:sz w:val="24"/>
          <w:szCs w:val="24"/>
        </w:rPr>
        <w:t>Standard solution</w:t>
      </w:r>
      <w:r w:rsidR="00340413">
        <w:rPr>
          <w:rFonts w:ascii="Times New Roman" w:hAnsi="Times New Roman" w:cs="Times New Roman"/>
          <w:b/>
          <w:sz w:val="24"/>
          <w:szCs w:val="24"/>
        </w:rPr>
        <w:t xml:space="preserve">. </w:t>
      </w:r>
      <w:r w:rsidRPr="006354D8">
        <w:rPr>
          <w:rFonts w:ascii="Times New Roman" w:hAnsi="Times New Roman" w:cs="Times New Roman"/>
          <w:bCs/>
          <w:sz w:val="24"/>
          <w:szCs w:val="24"/>
        </w:rPr>
        <w:t>About 50 mg (exact weight) of creatine phosphate (company standard) is placed in a measuring flask with a capacity of 100 ml, dissolved in water and the volume in the flask is brought to the mark with the same solvent and mixed. Prepare the solution before use.</w:t>
      </w:r>
    </w:p>
    <w:p w14:paraId="1E39F9B7" w14:textId="0C01A163" w:rsidR="00DA4510" w:rsidRDefault="00DA4510" w:rsidP="00340413">
      <w:pPr>
        <w:pStyle w:val="ListParagraph"/>
        <w:tabs>
          <w:tab w:val="left" w:pos="284"/>
        </w:tabs>
        <w:adjustRightInd w:val="0"/>
        <w:spacing w:line="360" w:lineRule="auto"/>
        <w:ind w:left="14"/>
        <w:jc w:val="both"/>
        <w:rPr>
          <w:rFonts w:ascii="Times New Roman" w:hAnsi="Times New Roman" w:cs="Times New Roman"/>
          <w:bCs/>
          <w:sz w:val="24"/>
          <w:szCs w:val="24"/>
        </w:rPr>
      </w:pPr>
      <w:r w:rsidRPr="006354D8">
        <w:rPr>
          <w:rFonts w:ascii="Times New Roman" w:hAnsi="Times New Roman" w:cs="Times New Roman"/>
          <w:b/>
          <w:sz w:val="24"/>
          <w:szCs w:val="24"/>
        </w:rPr>
        <w:t>Test solution</w:t>
      </w:r>
      <w:r w:rsidR="00340413">
        <w:rPr>
          <w:rFonts w:ascii="Times New Roman" w:hAnsi="Times New Roman" w:cs="Times New Roman"/>
          <w:b/>
          <w:sz w:val="24"/>
          <w:szCs w:val="24"/>
        </w:rPr>
        <w:t xml:space="preserve">. </w:t>
      </w:r>
      <w:r w:rsidRPr="006354D8">
        <w:rPr>
          <w:rFonts w:ascii="Times New Roman" w:hAnsi="Times New Roman" w:cs="Times New Roman"/>
          <w:bCs/>
          <w:sz w:val="24"/>
          <w:szCs w:val="24"/>
        </w:rPr>
        <w:t>About 50 mg (exact weight) of the drug is placed in a measuring flask with a capacity of 100</w:t>
      </w:r>
      <w:r w:rsidR="00340413">
        <w:rPr>
          <w:rFonts w:ascii="Times New Roman" w:hAnsi="Times New Roman" w:cs="Times New Roman"/>
          <w:bCs/>
          <w:sz w:val="24"/>
          <w:szCs w:val="24"/>
        </w:rPr>
        <w:t> </w:t>
      </w:r>
      <w:r w:rsidRPr="006354D8">
        <w:rPr>
          <w:rFonts w:ascii="Times New Roman" w:hAnsi="Times New Roman" w:cs="Times New Roman"/>
          <w:bCs/>
          <w:sz w:val="24"/>
          <w:szCs w:val="24"/>
        </w:rPr>
        <w:t>ml, dissolved in water and the volume in the flask is brought to the mark with the same solvent, mixed, the solution is prepared before use.</w:t>
      </w:r>
    </w:p>
    <w:p w14:paraId="35990997" w14:textId="77777777" w:rsidR="00061A6D" w:rsidRPr="006354D8" w:rsidRDefault="00061A6D" w:rsidP="00340413">
      <w:pPr>
        <w:pStyle w:val="ListParagraph"/>
        <w:tabs>
          <w:tab w:val="left" w:pos="284"/>
        </w:tabs>
        <w:adjustRightInd w:val="0"/>
        <w:spacing w:line="360" w:lineRule="auto"/>
        <w:ind w:left="14"/>
        <w:jc w:val="both"/>
        <w:rPr>
          <w:rFonts w:ascii="Times New Roman" w:hAnsi="Times New Roman" w:cs="Times New Roman"/>
          <w:bCs/>
          <w:sz w:val="24"/>
          <w:szCs w:val="24"/>
        </w:rPr>
      </w:pPr>
    </w:p>
    <w:p w14:paraId="312DAD29" w14:textId="4541A934" w:rsidR="00DA4510" w:rsidRPr="006354D8" w:rsidRDefault="00DA4510" w:rsidP="00340413">
      <w:pPr>
        <w:pStyle w:val="ListParagraph"/>
        <w:tabs>
          <w:tab w:val="left" w:pos="284"/>
        </w:tabs>
        <w:adjustRightInd w:val="0"/>
        <w:spacing w:line="360" w:lineRule="auto"/>
        <w:ind w:left="14"/>
        <w:jc w:val="both"/>
        <w:rPr>
          <w:rFonts w:ascii="Times New Roman" w:hAnsi="Times New Roman" w:cs="Times New Roman"/>
          <w:bCs/>
          <w:sz w:val="24"/>
          <w:szCs w:val="24"/>
        </w:rPr>
      </w:pPr>
      <w:r w:rsidRPr="006354D8">
        <w:rPr>
          <w:rFonts w:ascii="Times New Roman" w:hAnsi="Times New Roman" w:cs="Times New Roman"/>
          <w:bCs/>
          <w:sz w:val="24"/>
          <w:szCs w:val="24"/>
        </w:rPr>
        <w:t>10 µl of the standard solution is injected into the chromatograph 3 times and 10 µl of the test solution.</w:t>
      </w:r>
    </w:p>
    <w:p w14:paraId="2D8091B5" w14:textId="3D51C96B" w:rsidR="00DA4510" w:rsidRPr="006354D8" w:rsidRDefault="00DA4510" w:rsidP="00340413">
      <w:pPr>
        <w:pStyle w:val="ListParagraph"/>
        <w:tabs>
          <w:tab w:val="left" w:pos="284"/>
        </w:tabs>
        <w:adjustRightInd w:val="0"/>
        <w:spacing w:line="360" w:lineRule="auto"/>
        <w:ind w:left="14"/>
        <w:jc w:val="both"/>
        <w:rPr>
          <w:rFonts w:ascii="Times New Roman" w:hAnsi="Times New Roman" w:cs="Times New Roman"/>
          <w:bCs/>
          <w:sz w:val="24"/>
          <w:szCs w:val="24"/>
          <w:u w:val="single"/>
        </w:rPr>
      </w:pPr>
      <w:r w:rsidRPr="006354D8">
        <w:rPr>
          <w:rFonts w:ascii="Times New Roman" w:hAnsi="Times New Roman" w:cs="Times New Roman"/>
          <w:bCs/>
          <w:sz w:val="24"/>
          <w:szCs w:val="24"/>
          <w:u w:val="single"/>
        </w:rPr>
        <w:t>Creatine phosphate content (mg/vial) is calculated by the formula:</w:t>
      </w:r>
    </w:p>
    <w:p w14:paraId="05A8E28B" w14:textId="1F141F5D" w:rsidR="00DA4510" w:rsidRPr="006354D8" w:rsidRDefault="00DA4510" w:rsidP="00340413">
      <w:pPr>
        <w:pStyle w:val="ListParagraph"/>
        <w:tabs>
          <w:tab w:val="left" w:pos="284"/>
        </w:tabs>
        <w:adjustRightInd w:val="0"/>
        <w:spacing w:line="360" w:lineRule="auto"/>
        <w:ind w:left="14"/>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X=</m:t>
          </m:r>
          <m:f>
            <m:fPr>
              <m:ctrlPr>
                <w:rPr>
                  <w:rFonts w:ascii="Cambria Math" w:hAnsi="Cambria Math" w:cs="Times New Roman"/>
                  <w:i/>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m:t>
                  </m:r>
                </m:sub>
              </m:sSub>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st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m</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st</m:t>
                  </m:r>
                </m:sub>
              </m:sSub>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den>
          </m:f>
        </m:oMath>
      </m:oMathPara>
    </w:p>
    <w:p w14:paraId="6626834D" w14:textId="2F6F48CE" w:rsidR="00DA4510" w:rsidRPr="006354D8" w:rsidRDefault="00216E58" w:rsidP="00340413">
      <w:pPr>
        <w:pStyle w:val="ListParagraph"/>
        <w:tabs>
          <w:tab w:val="left" w:pos="284"/>
        </w:tabs>
        <w:adjustRightInd w:val="0"/>
        <w:spacing w:after="0" w:line="360" w:lineRule="auto"/>
        <w:ind w:left="14"/>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m:t>
            </m:r>
          </m:sub>
        </m:sSub>
        <m:r>
          <w:rPr>
            <w:rFonts w:ascii="Cambria Math" w:hAnsi="Cambria Math" w:cs="Times New Roman"/>
            <w:sz w:val="24"/>
            <w:szCs w:val="24"/>
          </w:rPr>
          <m:t>=</m:t>
        </m:r>
      </m:oMath>
      <w:r w:rsidR="00DA4510" w:rsidRPr="006354D8">
        <w:rPr>
          <w:rFonts w:ascii="Times New Roman" w:hAnsi="Times New Roman" w:cs="Times New Roman"/>
          <w:sz w:val="24"/>
          <w:szCs w:val="24"/>
        </w:rPr>
        <w:t xml:space="preserve"> </w:t>
      </w:r>
      <w:r w:rsidR="00DA4510" w:rsidRPr="006354D8">
        <w:rPr>
          <w:rFonts w:ascii="Times New Roman" w:eastAsiaTheme="minorEastAsia" w:hAnsi="Times New Roman" w:cs="Times New Roman"/>
          <w:sz w:val="24"/>
          <w:szCs w:val="24"/>
        </w:rPr>
        <w:t>the peak area of creatine phosphate on the chromatogram of the test solution</w:t>
      </w:r>
      <w:r w:rsidR="00340413">
        <w:rPr>
          <w:rFonts w:ascii="Times New Roman" w:eastAsiaTheme="minorEastAsia" w:hAnsi="Times New Roman" w:cs="Times New Roman"/>
          <w:sz w:val="24"/>
          <w:szCs w:val="24"/>
        </w:rPr>
        <w:t>;</w:t>
      </w:r>
    </w:p>
    <w:p w14:paraId="6E8804D9" w14:textId="15E01E86" w:rsidR="00DA4510" w:rsidRPr="006354D8" w:rsidRDefault="00216E58" w:rsidP="00340413">
      <w:pPr>
        <w:pStyle w:val="ListParagraph"/>
        <w:tabs>
          <w:tab w:val="left" w:pos="284"/>
        </w:tabs>
        <w:adjustRightInd w:val="0"/>
        <w:spacing w:after="0" w:line="360" w:lineRule="auto"/>
        <w:ind w:left="14"/>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st</m:t>
            </m:r>
          </m:sub>
        </m:sSub>
      </m:oMath>
      <w:r w:rsidR="00DA4510" w:rsidRPr="006354D8">
        <w:rPr>
          <w:rFonts w:ascii="Times New Roman" w:eastAsiaTheme="minorEastAsia" w:hAnsi="Times New Roman" w:cs="Times New Roman"/>
          <w:sz w:val="24"/>
          <w:szCs w:val="24"/>
          <w:lang w:val="en-US"/>
        </w:rPr>
        <w:t xml:space="preserve">= </w:t>
      </w:r>
      <w:r w:rsidR="00DA4510" w:rsidRPr="006354D8">
        <w:rPr>
          <w:rFonts w:ascii="Times New Roman" w:eastAsiaTheme="minorEastAsia" w:hAnsi="Times New Roman" w:cs="Times New Roman"/>
          <w:sz w:val="24"/>
          <w:szCs w:val="24"/>
        </w:rPr>
        <w:t>the peak area of creatine phosphate on the chromatogram of the standard solution</w:t>
      </w:r>
      <w:r w:rsidR="00340413">
        <w:rPr>
          <w:rFonts w:ascii="Times New Roman" w:eastAsiaTheme="minorEastAsia" w:hAnsi="Times New Roman" w:cs="Times New Roman"/>
          <w:sz w:val="24"/>
          <w:szCs w:val="24"/>
        </w:rPr>
        <w:t>;</w:t>
      </w:r>
    </w:p>
    <w:p w14:paraId="732EFDE7" w14:textId="58B7C6FA" w:rsidR="00DA4510" w:rsidRPr="006354D8" w:rsidRDefault="00216E58" w:rsidP="00340413">
      <w:pPr>
        <w:pStyle w:val="ListParagraph"/>
        <w:tabs>
          <w:tab w:val="left" w:pos="284"/>
        </w:tabs>
        <w:adjustRightInd w:val="0"/>
        <w:spacing w:after="0" w:line="360" w:lineRule="auto"/>
        <w:ind w:left="14"/>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st</m:t>
            </m:r>
          </m:sub>
        </m:sSub>
        <m:r>
          <w:rPr>
            <w:rFonts w:ascii="Cambria Math" w:hAnsi="Cambria Math" w:cs="Times New Roman"/>
            <w:sz w:val="24"/>
            <w:szCs w:val="24"/>
          </w:rPr>
          <m:t>=</m:t>
        </m:r>
      </m:oMath>
      <w:r w:rsidR="00DA4510" w:rsidRPr="006354D8">
        <w:rPr>
          <w:rFonts w:ascii="Times New Roman" w:eastAsiaTheme="minorEastAsia" w:hAnsi="Times New Roman" w:cs="Times New Roman"/>
          <w:sz w:val="24"/>
          <w:szCs w:val="24"/>
        </w:rPr>
        <w:t xml:space="preserve"> </w:t>
      </w:r>
      <w:r w:rsidR="00B251D8" w:rsidRPr="006354D8">
        <w:rPr>
          <w:rFonts w:ascii="Times New Roman" w:eastAsiaTheme="minorEastAsia" w:hAnsi="Times New Roman" w:cs="Times New Roman"/>
          <w:sz w:val="24"/>
          <w:szCs w:val="24"/>
        </w:rPr>
        <w:t>weight of a standard sample of creatine phosphate, mg</w:t>
      </w:r>
      <w:r w:rsidR="00340413">
        <w:rPr>
          <w:rFonts w:ascii="Times New Roman" w:eastAsiaTheme="minorEastAsia" w:hAnsi="Times New Roman" w:cs="Times New Roman"/>
          <w:sz w:val="24"/>
          <w:szCs w:val="24"/>
        </w:rPr>
        <w:t>;</w:t>
      </w:r>
    </w:p>
    <w:p w14:paraId="6CCF7788" w14:textId="625E8923" w:rsidR="00DA4510" w:rsidRPr="006354D8" w:rsidRDefault="00216E58" w:rsidP="00340413">
      <w:pPr>
        <w:pStyle w:val="ListParagraph"/>
        <w:tabs>
          <w:tab w:val="left" w:pos="284"/>
        </w:tabs>
        <w:adjustRightInd w:val="0"/>
        <w:spacing w:after="0" w:line="360" w:lineRule="auto"/>
        <w:ind w:left="14"/>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oMath>
      <w:r w:rsidR="00DA4510" w:rsidRPr="006354D8">
        <w:rPr>
          <w:rFonts w:ascii="Times New Roman" w:eastAsiaTheme="minorEastAsia" w:hAnsi="Times New Roman" w:cs="Times New Roman"/>
          <w:sz w:val="24"/>
          <w:szCs w:val="24"/>
          <w:lang w:val="en-US"/>
        </w:rPr>
        <w:t xml:space="preserve">= </w:t>
      </w:r>
      <w:r w:rsidR="00B251D8" w:rsidRPr="006354D8">
        <w:rPr>
          <w:rFonts w:ascii="Times New Roman" w:eastAsiaTheme="minorEastAsia" w:hAnsi="Times New Roman" w:cs="Times New Roman"/>
          <w:sz w:val="24"/>
          <w:szCs w:val="24"/>
          <w:lang w:val="en-US"/>
        </w:rPr>
        <w:t>weight of the drug, mg</w:t>
      </w:r>
      <w:r w:rsidR="00340413">
        <w:rPr>
          <w:rFonts w:ascii="Times New Roman" w:eastAsiaTheme="minorEastAsia" w:hAnsi="Times New Roman" w:cs="Times New Roman"/>
          <w:sz w:val="24"/>
          <w:szCs w:val="24"/>
          <w:lang w:val="en-US"/>
        </w:rPr>
        <w:t>;</w:t>
      </w:r>
    </w:p>
    <w:p w14:paraId="1F494705" w14:textId="5FBFFE98" w:rsidR="00DA4510" w:rsidRPr="006354D8" w:rsidRDefault="00216E58" w:rsidP="00340413">
      <w:pPr>
        <w:pStyle w:val="ListParagraph"/>
        <w:tabs>
          <w:tab w:val="left" w:pos="284"/>
        </w:tabs>
        <w:adjustRightInd w:val="0"/>
        <w:spacing w:line="360" w:lineRule="auto"/>
        <w:ind w:left="14"/>
        <w:contextualSpacing w:val="0"/>
        <w:jc w:val="both"/>
        <w:rPr>
          <w:rFonts w:ascii="Times New Roman" w:eastAsiaTheme="minorEastAsia" w:hAnsi="Times New Roman" w:cs="Times New Roman"/>
          <w:bCs/>
          <w:sz w:val="24"/>
          <w:szCs w:val="24"/>
          <w:u w:val="single"/>
          <w:lang w:val="en-US"/>
        </w:rPr>
      </w:pP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m</m:t>
            </m:r>
          </m:sub>
        </m:sSub>
      </m:oMath>
      <w:r w:rsidR="00B251D8" w:rsidRPr="006354D8">
        <w:rPr>
          <w:rFonts w:ascii="Times New Roman" w:eastAsiaTheme="minorEastAsia" w:hAnsi="Times New Roman" w:cs="Times New Roman"/>
          <w:sz w:val="24"/>
          <w:szCs w:val="24"/>
          <w:lang w:val="en-US"/>
        </w:rPr>
        <w:t>= the average weight of the contents of the vials, mg</w:t>
      </w:r>
      <w:r w:rsidR="00340413">
        <w:rPr>
          <w:rFonts w:ascii="Times New Roman" w:eastAsiaTheme="minorEastAsia" w:hAnsi="Times New Roman" w:cs="Times New Roman"/>
          <w:sz w:val="24"/>
          <w:szCs w:val="24"/>
          <w:lang w:val="en-US"/>
        </w:rPr>
        <w:t>.</w:t>
      </w:r>
    </w:p>
    <w:p w14:paraId="7443654D" w14:textId="63970939" w:rsidR="007332D1" w:rsidRPr="006354D8" w:rsidRDefault="00BA2939"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rPr>
        <w:t>BACTERIAL ENDOTOXIN</w:t>
      </w:r>
    </w:p>
    <w:p w14:paraId="4DC4E6E9" w14:textId="65493A5F" w:rsidR="00885B8F" w:rsidRPr="0010560B" w:rsidRDefault="007332D1" w:rsidP="0010560B">
      <w:pPr>
        <w:pStyle w:val="ListParagraph"/>
        <w:adjustRightInd w:val="0"/>
        <w:spacing w:before="240" w:line="360" w:lineRule="auto"/>
        <w:ind w:left="14"/>
        <w:contextualSpacing w:val="0"/>
        <w:jc w:val="both"/>
        <w:rPr>
          <w:rFonts w:ascii="Times New Roman" w:hAnsi="Times New Roman" w:cs="Times New Roman"/>
          <w:sz w:val="24"/>
          <w:szCs w:val="24"/>
        </w:rPr>
      </w:pPr>
      <w:r w:rsidRPr="006354D8">
        <w:rPr>
          <w:rFonts w:ascii="Times New Roman" w:hAnsi="Times New Roman" w:cs="Times New Roman"/>
          <w:sz w:val="24"/>
          <w:szCs w:val="24"/>
        </w:rPr>
        <w:t>This procedure is performed as per the SOP “SOP/ML/059”</w:t>
      </w:r>
      <w:r w:rsidR="00885B8F">
        <w:rPr>
          <w:rFonts w:ascii="Times New Roman" w:hAnsi="Times New Roman" w:cs="Times New Roman"/>
          <w:sz w:val="24"/>
          <w:szCs w:val="24"/>
        </w:rPr>
        <w:t>.</w:t>
      </w:r>
    </w:p>
    <w:p w14:paraId="50A0CFDA" w14:textId="09C0A443" w:rsidR="00C70FBE" w:rsidRPr="006354D8" w:rsidRDefault="00BA2939" w:rsidP="00340413">
      <w:pPr>
        <w:pStyle w:val="ListParagraph"/>
        <w:numPr>
          <w:ilvl w:val="0"/>
          <w:numId w:val="36"/>
        </w:numPr>
        <w:adjustRightInd w:val="0"/>
        <w:spacing w:line="360" w:lineRule="auto"/>
        <w:ind w:left="14" w:firstLine="0"/>
        <w:contextualSpacing w:val="0"/>
        <w:jc w:val="both"/>
        <w:rPr>
          <w:rFonts w:ascii="Times New Roman" w:hAnsi="Times New Roman" w:cs="Times New Roman"/>
          <w:b/>
          <w:bCs/>
          <w:sz w:val="24"/>
          <w:szCs w:val="24"/>
        </w:rPr>
      </w:pPr>
      <w:r w:rsidRPr="006354D8">
        <w:rPr>
          <w:rFonts w:ascii="Times New Roman" w:hAnsi="Times New Roman" w:cs="Times New Roman"/>
          <w:b/>
          <w:bCs/>
          <w:sz w:val="24"/>
          <w:szCs w:val="24"/>
        </w:rPr>
        <w:t>STERILITY</w:t>
      </w:r>
    </w:p>
    <w:p w14:paraId="4452CDEA" w14:textId="77777777" w:rsidR="00C70FBE" w:rsidRPr="006354D8" w:rsidRDefault="00C70FBE" w:rsidP="00340413">
      <w:pPr>
        <w:pStyle w:val="ListParagraph"/>
        <w:adjustRightInd w:val="0"/>
        <w:spacing w:line="360" w:lineRule="auto"/>
        <w:ind w:left="14"/>
        <w:contextualSpacing w:val="0"/>
        <w:jc w:val="both"/>
        <w:rPr>
          <w:rFonts w:ascii="Times New Roman" w:hAnsi="Times New Roman" w:cs="Times New Roman"/>
          <w:sz w:val="24"/>
          <w:szCs w:val="24"/>
        </w:rPr>
      </w:pPr>
      <w:r w:rsidRPr="006354D8">
        <w:rPr>
          <w:rFonts w:ascii="Times New Roman" w:hAnsi="Times New Roman" w:cs="Times New Roman"/>
          <w:sz w:val="24"/>
          <w:szCs w:val="24"/>
        </w:rPr>
        <w:t>This procedure is performed as per the SOP “SOP/ML/05</w:t>
      </w:r>
      <w:r w:rsidRPr="006354D8">
        <w:rPr>
          <w:rFonts w:ascii="Times New Roman" w:hAnsi="Times New Roman" w:cs="Times New Roman"/>
          <w:sz w:val="24"/>
          <w:szCs w:val="24"/>
          <w:lang w:val="en-US"/>
        </w:rPr>
        <w:t>5</w:t>
      </w:r>
      <w:r w:rsidRPr="006354D8">
        <w:rPr>
          <w:rFonts w:ascii="Times New Roman" w:hAnsi="Times New Roman" w:cs="Times New Roman"/>
          <w:sz w:val="24"/>
          <w:szCs w:val="24"/>
        </w:rPr>
        <w:t>”</w:t>
      </w:r>
    </w:p>
    <w:p w14:paraId="1C88AEEE" w14:textId="392AF835" w:rsidR="00B76A01" w:rsidRPr="006354D8" w:rsidRDefault="00BA2939" w:rsidP="00340413">
      <w:pPr>
        <w:pStyle w:val="ListParagraph"/>
        <w:numPr>
          <w:ilvl w:val="0"/>
          <w:numId w:val="36"/>
        </w:numPr>
        <w:pBdr>
          <w:top w:val="nil"/>
          <w:left w:val="nil"/>
          <w:bottom w:val="nil"/>
          <w:right w:val="nil"/>
          <w:between w:val="nil"/>
        </w:pBdr>
        <w:spacing w:before="240" w:line="360" w:lineRule="auto"/>
        <w:ind w:left="14" w:firstLine="0"/>
        <w:contextualSpacing w:val="0"/>
        <w:jc w:val="both"/>
        <w:rPr>
          <w:rFonts w:ascii="Times New Roman" w:hAnsi="Times New Roman" w:cs="Times New Roman"/>
          <w:b/>
          <w:color w:val="000000"/>
          <w:sz w:val="24"/>
          <w:szCs w:val="24"/>
        </w:rPr>
      </w:pPr>
      <w:r w:rsidRPr="006354D8">
        <w:rPr>
          <w:rFonts w:ascii="Times New Roman" w:hAnsi="Times New Roman" w:cs="Times New Roman"/>
          <w:b/>
          <w:color w:val="000000"/>
          <w:sz w:val="24"/>
          <w:szCs w:val="24"/>
        </w:rPr>
        <w:t>PACKAGING</w:t>
      </w:r>
    </w:p>
    <w:p w14:paraId="42ABA971" w14:textId="7DD9E916" w:rsidR="00B76A01" w:rsidRPr="00340413" w:rsidRDefault="00B76A01" w:rsidP="00340413">
      <w:pPr>
        <w:widowControl/>
        <w:pBdr>
          <w:top w:val="nil"/>
          <w:left w:val="nil"/>
          <w:bottom w:val="nil"/>
          <w:right w:val="nil"/>
          <w:between w:val="nil"/>
        </w:pBdr>
        <w:spacing w:line="360" w:lineRule="auto"/>
        <w:ind w:left="14"/>
        <w:jc w:val="both"/>
        <w:rPr>
          <w:color w:val="000000"/>
          <w:sz w:val="24"/>
          <w:szCs w:val="24"/>
        </w:rPr>
      </w:pPr>
      <w:r w:rsidRPr="00340413">
        <w:rPr>
          <w:color w:val="000000"/>
          <w:sz w:val="24"/>
          <w:szCs w:val="24"/>
        </w:rPr>
        <w:t xml:space="preserve">Conforms to the approved packaging </w:t>
      </w:r>
      <w:r w:rsidR="00B03006" w:rsidRPr="00340413">
        <w:rPr>
          <w:color w:val="000000"/>
          <w:sz w:val="24"/>
          <w:szCs w:val="24"/>
          <w:lang w:bidi="en-US"/>
        </w:rPr>
        <w:t>art work</w:t>
      </w:r>
      <w:r w:rsidRPr="00340413">
        <w:rPr>
          <w:color w:val="000000"/>
          <w:sz w:val="24"/>
          <w:szCs w:val="24"/>
        </w:rPr>
        <w:t>.</w:t>
      </w:r>
    </w:p>
    <w:p w14:paraId="4E902ABE" w14:textId="21CADAAA" w:rsidR="00B76A01" w:rsidRPr="006354D8" w:rsidRDefault="00BA2939" w:rsidP="00340413">
      <w:pPr>
        <w:widowControl/>
        <w:numPr>
          <w:ilvl w:val="0"/>
          <w:numId w:val="36"/>
        </w:numPr>
        <w:pBdr>
          <w:top w:val="nil"/>
          <w:left w:val="nil"/>
          <w:bottom w:val="nil"/>
          <w:right w:val="nil"/>
          <w:between w:val="nil"/>
        </w:pBdr>
        <w:spacing w:before="240" w:after="240" w:line="360" w:lineRule="auto"/>
        <w:ind w:left="14" w:firstLine="0"/>
        <w:jc w:val="both"/>
        <w:rPr>
          <w:b/>
          <w:color w:val="000000"/>
          <w:sz w:val="24"/>
          <w:szCs w:val="24"/>
        </w:rPr>
      </w:pPr>
      <w:r w:rsidRPr="006354D8">
        <w:rPr>
          <w:b/>
          <w:color w:val="000000"/>
          <w:sz w:val="24"/>
          <w:szCs w:val="24"/>
        </w:rPr>
        <w:t>LABEL</w:t>
      </w:r>
      <w:r w:rsidR="00340413">
        <w:rPr>
          <w:b/>
          <w:color w:val="000000"/>
          <w:sz w:val="24"/>
          <w:szCs w:val="24"/>
        </w:rPr>
        <w:t>L</w:t>
      </w:r>
      <w:r w:rsidRPr="006354D8">
        <w:rPr>
          <w:b/>
          <w:color w:val="000000"/>
          <w:sz w:val="24"/>
          <w:szCs w:val="24"/>
        </w:rPr>
        <w:t>ING</w:t>
      </w:r>
    </w:p>
    <w:p w14:paraId="0A1E0A23" w14:textId="2C5298DB" w:rsidR="00B76A01" w:rsidRPr="00340413" w:rsidRDefault="00B76A01" w:rsidP="00340413">
      <w:pPr>
        <w:pStyle w:val="ListParagraph"/>
        <w:adjustRightInd w:val="0"/>
        <w:spacing w:line="360" w:lineRule="auto"/>
        <w:ind w:left="14"/>
        <w:jc w:val="both"/>
        <w:rPr>
          <w:rFonts w:ascii="Times New Roman" w:hAnsi="Times New Roman" w:cs="Times New Roman"/>
          <w:color w:val="000000"/>
          <w:sz w:val="24"/>
          <w:szCs w:val="24"/>
        </w:rPr>
      </w:pPr>
      <w:r w:rsidRPr="00340413">
        <w:rPr>
          <w:rFonts w:ascii="Times New Roman" w:hAnsi="Times New Roman" w:cs="Times New Roman"/>
          <w:color w:val="000000"/>
          <w:sz w:val="24"/>
          <w:szCs w:val="24"/>
        </w:rPr>
        <w:t>Conforms to the approved label</w:t>
      </w:r>
      <w:r w:rsidR="00340413">
        <w:rPr>
          <w:rFonts w:ascii="Times New Roman" w:hAnsi="Times New Roman" w:cs="Times New Roman"/>
          <w:color w:val="000000"/>
          <w:sz w:val="24"/>
          <w:szCs w:val="24"/>
        </w:rPr>
        <w:t>l</w:t>
      </w:r>
      <w:r w:rsidRPr="00340413">
        <w:rPr>
          <w:rFonts w:ascii="Times New Roman" w:hAnsi="Times New Roman" w:cs="Times New Roman"/>
          <w:color w:val="000000"/>
          <w:sz w:val="24"/>
          <w:szCs w:val="24"/>
        </w:rPr>
        <w:t xml:space="preserve">ing </w:t>
      </w:r>
      <w:r w:rsidR="00B03006" w:rsidRPr="00340413">
        <w:rPr>
          <w:rFonts w:ascii="Times New Roman" w:hAnsi="Times New Roman" w:cs="Times New Roman"/>
          <w:color w:val="000000"/>
          <w:sz w:val="24"/>
          <w:szCs w:val="24"/>
          <w:lang w:bidi="en-US"/>
        </w:rPr>
        <w:t>art work</w:t>
      </w:r>
    </w:p>
    <w:p w14:paraId="40FEA36B" w14:textId="5DBC9E46" w:rsidR="00841A1F" w:rsidRDefault="00841A1F" w:rsidP="00340413">
      <w:pPr>
        <w:pStyle w:val="ListParagraph"/>
        <w:adjustRightInd w:val="0"/>
        <w:spacing w:line="360" w:lineRule="auto"/>
        <w:ind w:left="14"/>
        <w:jc w:val="both"/>
        <w:rPr>
          <w:rFonts w:ascii="Times New Roman" w:hAnsi="Times New Roman" w:cs="Times New Roman"/>
          <w:sz w:val="24"/>
          <w:szCs w:val="24"/>
        </w:rPr>
      </w:pPr>
    </w:p>
    <w:p w14:paraId="2810C0A4" w14:textId="25BB2BEC" w:rsidR="00DC5894" w:rsidRDefault="00DC5894" w:rsidP="00340413">
      <w:pPr>
        <w:pStyle w:val="ListParagraph"/>
        <w:adjustRightInd w:val="0"/>
        <w:spacing w:line="360" w:lineRule="auto"/>
        <w:ind w:left="14"/>
        <w:jc w:val="both"/>
        <w:rPr>
          <w:rFonts w:ascii="Times New Roman" w:hAnsi="Times New Roman" w:cs="Times New Roman"/>
          <w:sz w:val="24"/>
          <w:szCs w:val="24"/>
        </w:rPr>
      </w:pPr>
    </w:p>
    <w:p w14:paraId="7F8B72A2" w14:textId="77777777" w:rsidR="00DC5894" w:rsidRDefault="00DC5894" w:rsidP="00340413">
      <w:pPr>
        <w:pStyle w:val="ListParagraph"/>
        <w:adjustRightInd w:val="0"/>
        <w:spacing w:line="360" w:lineRule="auto"/>
        <w:ind w:left="14"/>
        <w:jc w:val="both"/>
        <w:rPr>
          <w:rFonts w:ascii="Times New Roman" w:hAnsi="Times New Roman" w:cs="Times New Roman"/>
          <w:sz w:val="24"/>
          <w:szCs w:val="24"/>
        </w:rPr>
      </w:pPr>
    </w:p>
    <w:p w14:paraId="15E9A1F4" w14:textId="77777777" w:rsidR="00340413" w:rsidRPr="00EC4232" w:rsidRDefault="00340413" w:rsidP="00EC4232">
      <w:pPr>
        <w:adjustRightInd w:val="0"/>
        <w:spacing w:line="360" w:lineRule="auto"/>
        <w:jc w:val="both"/>
        <w:rPr>
          <w:sz w:val="24"/>
          <w:szCs w:val="24"/>
        </w:rPr>
      </w:pPr>
    </w:p>
    <w:tbl>
      <w:tblPr>
        <w:tblStyle w:val="TableNormal1"/>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055"/>
        <w:gridCol w:w="2056"/>
        <w:gridCol w:w="1653"/>
        <w:gridCol w:w="1654"/>
        <w:gridCol w:w="1663"/>
      </w:tblGrid>
      <w:tr w:rsidR="00340413" w:rsidRPr="000379A2" w14:paraId="7B113591" w14:textId="77777777" w:rsidTr="00755E4E">
        <w:trPr>
          <w:trHeight w:val="265"/>
        </w:trPr>
        <w:tc>
          <w:tcPr>
            <w:tcW w:w="1418" w:type="dxa"/>
            <w:vMerge w:val="restart"/>
            <w:tcBorders>
              <w:bottom w:val="double" w:sz="1" w:space="0" w:color="000000"/>
            </w:tcBorders>
            <w:vAlign w:val="center"/>
          </w:tcPr>
          <w:p w14:paraId="023E9F4B" w14:textId="77777777" w:rsidR="00340413" w:rsidRPr="000379A2" w:rsidRDefault="00340413" w:rsidP="00755E4E">
            <w:pPr>
              <w:pStyle w:val="TableParagraph"/>
              <w:ind w:left="107" w:right="-98"/>
              <w:rPr>
                <w:b/>
                <w:sz w:val="24"/>
              </w:rPr>
            </w:pPr>
            <w:r w:rsidRPr="000379A2">
              <w:rPr>
                <w:b/>
                <w:sz w:val="24"/>
              </w:rPr>
              <w:t>Signature/</w:t>
            </w:r>
            <w:r w:rsidRPr="000379A2">
              <w:rPr>
                <w:b/>
                <w:spacing w:val="-57"/>
                <w:sz w:val="24"/>
              </w:rPr>
              <w:t xml:space="preserve"> </w:t>
            </w:r>
            <w:r w:rsidRPr="000379A2">
              <w:rPr>
                <w:b/>
                <w:sz w:val="24"/>
              </w:rPr>
              <w:t>Date</w:t>
            </w:r>
          </w:p>
        </w:tc>
        <w:tc>
          <w:tcPr>
            <w:tcW w:w="2055" w:type="dxa"/>
            <w:vAlign w:val="center"/>
          </w:tcPr>
          <w:p w14:paraId="3771AA82" w14:textId="77777777" w:rsidR="00340413" w:rsidRPr="000379A2" w:rsidRDefault="00340413" w:rsidP="00755E4E">
            <w:pPr>
              <w:pStyle w:val="TableParagraph"/>
              <w:spacing w:line="246" w:lineRule="exact"/>
              <w:ind w:left="90" w:right="140"/>
              <w:jc w:val="center"/>
              <w:rPr>
                <w:b/>
                <w:sz w:val="24"/>
              </w:rPr>
            </w:pPr>
            <w:r w:rsidRPr="000379A2">
              <w:rPr>
                <w:b/>
                <w:sz w:val="24"/>
              </w:rPr>
              <w:t>PREPARED</w:t>
            </w:r>
            <w:r w:rsidRPr="000379A2">
              <w:rPr>
                <w:b/>
                <w:spacing w:val="-1"/>
                <w:sz w:val="24"/>
              </w:rPr>
              <w:t xml:space="preserve"> </w:t>
            </w:r>
            <w:r w:rsidRPr="000379A2">
              <w:rPr>
                <w:b/>
                <w:sz w:val="24"/>
              </w:rPr>
              <w:t>BY</w:t>
            </w:r>
          </w:p>
        </w:tc>
        <w:tc>
          <w:tcPr>
            <w:tcW w:w="2056" w:type="dxa"/>
            <w:vAlign w:val="center"/>
          </w:tcPr>
          <w:p w14:paraId="1EA701CA" w14:textId="77777777" w:rsidR="00340413" w:rsidRPr="000379A2" w:rsidRDefault="00340413" w:rsidP="00755E4E">
            <w:pPr>
              <w:pStyle w:val="TableParagraph"/>
              <w:spacing w:line="246" w:lineRule="exact"/>
              <w:ind w:left="98" w:right="184"/>
              <w:jc w:val="center"/>
              <w:rPr>
                <w:b/>
                <w:sz w:val="24"/>
              </w:rPr>
            </w:pPr>
            <w:r w:rsidRPr="000379A2">
              <w:rPr>
                <w:b/>
                <w:sz w:val="24"/>
              </w:rPr>
              <w:t>CHECKED</w:t>
            </w:r>
            <w:r w:rsidRPr="000379A2">
              <w:rPr>
                <w:b/>
                <w:spacing w:val="-2"/>
                <w:sz w:val="24"/>
              </w:rPr>
              <w:t xml:space="preserve"> </w:t>
            </w:r>
            <w:r w:rsidRPr="000379A2">
              <w:rPr>
                <w:b/>
                <w:sz w:val="24"/>
              </w:rPr>
              <w:t>BY</w:t>
            </w:r>
          </w:p>
        </w:tc>
        <w:tc>
          <w:tcPr>
            <w:tcW w:w="4970" w:type="dxa"/>
            <w:gridSpan w:val="3"/>
            <w:vAlign w:val="center"/>
          </w:tcPr>
          <w:p w14:paraId="07FC7495" w14:textId="77777777" w:rsidR="00340413" w:rsidRPr="000379A2" w:rsidRDefault="00340413" w:rsidP="00755E4E">
            <w:pPr>
              <w:pStyle w:val="TableParagraph"/>
              <w:spacing w:line="246" w:lineRule="exact"/>
              <w:ind w:left="141" w:right="100"/>
              <w:jc w:val="center"/>
              <w:rPr>
                <w:b/>
                <w:sz w:val="24"/>
              </w:rPr>
            </w:pPr>
            <w:r w:rsidRPr="000379A2">
              <w:rPr>
                <w:b/>
                <w:sz w:val="24"/>
              </w:rPr>
              <w:t>APPROVED</w:t>
            </w:r>
            <w:r w:rsidRPr="000379A2">
              <w:rPr>
                <w:b/>
                <w:spacing w:val="-1"/>
                <w:sz w:val="24"/>
              </w:rPr>
              <w:t xml:space="preserve"> </w:t>
            </w:r>
            <w:r w:rsidRPr="000379A2">
              <w:rPr>
                <w:b/>
                <w:sz w:val="24"/>
              </w:rPr>
              <w:t>BY</w:t>
            </w:r>
          </w:p>
        </w:tc>
      </w:tr>
      <w:tr w:rsidR="00340413" w:rsidRPr="000379A2" w14:paraId="2D715035" w14:textId="77777777" w:rsidTr="00755E4E">
        <w:trPr>
          <w:trHeight w:val="761"/>
        </w:trPr>
        <w:tc>
          <w:tcPr>
            <w:tcW w:w="1418" w:type="dxa"/>
            <w:vMerge/>
            <w:tcBorders>
              <w:top w:val="nil"/>
              <w:bottom w:val="double" w:sz="1" w:space="0" w:color="000000"/>
            </w:tcBorders>
          </w:tcPr>
          <w:p w14:paraId="5E40F9C7" w14:textId="77777777" w:rsidR="00340413" w:rsidRPr="000379A2" w:rsidRDefault="00340413" w:rsidP="00755E4E">
            <w:pPr>
              <w:rPr>
                <w:sz w:val="2"/>
                <w:szCs w:val="2"/>
              </w:rPr>
            </w:pPr>
          </w:p>
        </w:tc>
        <w:tc>
          <w:tcPr>
            <w:tcW w:w="2055" w:type="dxa"/>
          </w:tcPr>
          <w:p w14:paraId="7DBB3C1A" w14:textId="77777777" w:rsidR="00340413" w:rsidRPr="000379A2" w:rsidRDefault="00340413" w:rsidP="00755E4E">
            <w:pPr>
              <w:pStyle w:val="TableParagraph"/>
              <w:ind w:left="96" w:right="167"/>
              <w:rPr>
                <w:lang w:val="ru-RU"/>
              </w:rPr>
            </w:pPr>
          </w:p>
        </w:tc>
        <w:tc>
          <w:tcPr>
            <w:tcW w:w="2056" w:type="dxa"/>
          </w:tcPr>
          <w:p w14:paraId="12FDB878" w14:textId="77777777" w:rsidR="00340413" w:rsidRPr="000379A2" w:rsidRDefault="00340413" w:rsidP="00755E4E">
            <w:pPr>
              <w:pStyle w:val="TableParagraph"/>
              <w:ind w:left="96" w:right="167"/>
            </w:pPr>
          </w:p>
        </w:tc>
        <w:tc>
          <w:tcPr>
            <w:tcW w:w="1653" w:type="dxa"/>
            <w:tcBorders>
              <w:right w:val="single" w:sz="4" w:space="0" w:color="auto"/>
            </w:tcBorders>
          </w:tcPr>
          <w:p w14:paraId="2A9A935C" w14:textId="77777777" w:rsidR="00340413" w:rsidRPr="000379A2" w:rsidRDefault="00340413" w:rsidP="00755E4E">
            <w:pPr>
              <w:pStyle w:val="TableParagraph"/>
              <w:ind w:left="96" w:right="167"/>
            </w:pPr>
          </w:p>
        </w:tc>
        <w:tc>
          <w:tcPr>
            <w:tcW w:w="1654" w:type="dxa"/>
            <w:tcBorders>
              <w:left w:val="single" w:sz="4" w:space="0" w:color="auto"/>
            </w:tcBorders>
          </w:tcPr>
          <w:p w14:paraId="0713FA01" w14:textId="77777777" w:rsidR="00340413" w:rsidRPr="000379A2" w:rsidRDefault="00340413" w:rsidP="00755E4E">
            <w:pPr>
              <w:pStyle w:val="TableParagraph"/>
              <w:ind w:left="96" w:right="167"/>
            </w:pPr>
          </w:p>
        </w:tc>
        <w:tc>
          <w:tcPr>
            <w:tcW w:w="1663" w:type="dxa"/>
          </w:tcPr>
          <w:p w14:paraId="246ABA14" w14:textId="77777777" w:rsidR="00340413" w:rsidRPr="000379A2" w:rsidRDefault="00340413" w:rsidP="00755E4E">
            <w:pPr>
              <w:pStyle w:val="TableParagraph"/>
              <w:ind w:left="96" w:right="167"/>
            </w:pPr>
          </w:p>
        </w:tc>
      </w:tr>
      <w:tr w:rsidR="00340413" w:rsidRPr="000379A2" w14:paraId="3F117AF7" w14:textId="77777777" w:rsidTr="00755E4E">
        <w:trPr>
          <w:trHeight w:val="369"/>
        </w:trPr>
        <w:tc>
          <w:tcPr>
            <w:tcW w:w="1418" w:type="dxa"/>
            <w:vMerge/>
            <w:tcBorders>
              <w:top w:val="nil"/>
              <w:bottom w:val="single" w:sz="4" w:space="0" w:color="auto"/>
            </w:tcBorders>
          </w:tcPr>
          <w:p w14:paraId="6F1ECAE8" w14:textId="77777777" w:rsidR="00340413" w:rsidRPr="000379A2" w:rsidRDefault="00340413" w:rsidP="00755E4E">
            <w:pPr>
              <w:rPr>
                <w:sz w:val="2"/>
                <w:szCs w:val="2"/>
              </w:rPr>
            </w:pPr>
          </w:p>
        </w:tc>
        <w:tc>
          <w:tcPr>
            <w:tcW w:w="2055" w:type="dxa"/>
            <w:tcBorders>
              <w:bottom w:val="single" w:sz="4" w:space="0" w:color="auto"/>
            </w:tcBorders>
            <w:vAlign w:val="center"/>
          </w:tcPr>
          <w:p w14:paraId="0B5B1554" w14:textId="77777777" w:rsidR="00340413" w:rsidRPr="00E54F3C" w:rsidRDefault="00340413" w:rsidP="00755E4E">
            <w:pPr>
              <w:pStyle w:val="TableParagraph"/>
              <w:tabs>
                <w:tab w:val="left" w:pos="1791"/>
              </w:tabs>
              <w:spacing w:before="29"/>
              <w:ind w:left="96"/>
              <w:jc w:val="center"/>
              <w:rPr>
                <w:b/>
              </w:rPr>
            </w:pPr>
            <w:r w:rsidRPr="00E54F3C">
              <w:rPr>
                <w:b/>
              </w:rPr>
              <w:t>Officer</w:t>
            </w:r>
            <w:r w:rsidRPr="00E54F3C">
              <w:rPr>
                <w:b/>
                <w:spacing w:val="-2"/>
              </w:rPr>
              <w:t xml:space="preserve"> </w:t>
            </w:r>
            <w:r w:rsidRPr="00E54F3C">
              <w:rPr>
                <w:b/>
              </w:rPr>
              <w:t>/</w:t>
            </w:r>
            <w:r w:rsidRPr="00E54F3C">
              <w:rPr>
                <w:b/>
                <w:spacing w:val="-1"/>
              </w:rPr>
              <w:t xml:space="preserve"> </w:t>
            </w:r>
            <w:r w:rsidRPr="00E54F3C">
              <w:rPr>
                <w:b/>
              </w:rPr>
              <w:t>Executive</w:t>
            </w:r>
            <w:r w:rsidRPr="00E54F3C">
              <w:rPr>
                <w:b/>
                <w:spacing w:val="-3"/>
              </w:rPr>
              <w:t xml:space="preserve"> </w:t>
            </w:r>
            <w:r w:rsidRPr="00E54F3C">
              <w:rPr>
                <w:b/>
              </w:rPr>
              <w:t>QC</w:t>
            </w:r>
          </w:p>
        </w:tc>
        <w:tc>
          <w:tcPr>
            <w:tcW w:w="2056" w:type="dxa"/>
            <w:tcBorders>
              <w:bottom w:val="single" w:sz="4" w:space="0" w:color="auto"/>
            </w:tcBorders>
            <w:vAlign w:val="center"/>
          </w:tcPr>
          <w:p w14:paraId="404DF27C" w14:textId="77777777" w:rsidR="00340413" w:rsidRPr="00E54F3C" w:rsidRDefault="00340413" w:rsidP="00755E4E">
            <w:pPr>
              <w:pStyle w:val="TableParagraph"/>
              <w:spacing w:before="29"/>
              <w:ind w:left="96" w:right="167"/>
              <w:jc w:val="center"/>
              <w:rPr>
                <w:b/>
              </w:rPr>
            </w:pPr>
            <w:r w:rsidRPr="00E54F3C">
              <w:rPr>
                <w:b/>
              </w:rPr>
              <w:t>Sr. Executive/AM</w:t>
            </w:r>
            <w:r w:rsidRPr="00E54F3C">
              <w:rPr>
                <w:b/>
                <w:spacing w:val="-4"/>
              </w:rPr>
              <w:t xml:space="preserve"> </w:t>
            </w:r>
            <w:r w:rsidRPr="00E54F3C">
              <w:rPr>
                <w:b/>
              </w:rPr>
              <w:t>QC</w:t>
            </w:r>
          </w:p>
        </w:tc>
        <w:tc>
          <w:tcPr>
            <w:tcW w:w="1653" w:type="dxa"/>
            <w:tcBorders>
              <w:bottom w:val="single" w:sz="4" w:space="0" w:color="auto"/>
              <w:right w:val="single" w:sz="4" w:space="0" w:color="auto"/>
            </w:tcBorders>
            <w:vAlign w:val="center"/>
          </w:tcPr>
          <w:p w14:paraId="095C5704" w14:textId="77777777" w:rsidR="00340413" w:rsidRPr="00E54F3C" w:rsidRDefault="00340413" w:rsidP="00755E4E">
            <w:pPr>
              <w:pStyle w:val="TableParagraph"/>
              <w:spacing w:before="29"/>
              <w:ind w:left="96" w:right="167" w:hanging="96"/>
              <w:jc w:val="center"/>
              <w:rPr>
                <w:b/>
              </w:rPr>
            </w:pPr>
            <w:r w:rsidRPr="00E54F3C">
              <w:rPr>
                <w:b/>
              </w:rPr>
              <w:t>Head</w:t>
            </w:r>
            <w:r w:rsidRPr="00E54F3C">
              <w:rPr>
                <w:b/>
                <w:spacing w:val="-1"/>
              </w:rPr>
              <w:t xml:space="preserve"> </w:t>
            </w:r>
            <w:r w:rsidRPr="00E54F3C">
              <w:rPr>
                <w:b/>
              </w:rPr>
              <w:t>QC</w:t>
            </w:r>
          </w:p>
        </w:tc>
        <w:tc>
          <w:tcPr>
            <w:tcW w:w="1654" w:type="dxa"/>
            <w:tcBorders>
              <w:left w:val="single" w:sz="4" w:space="0" w:color="auto"/>
              <w:bottom w:val="single" w:sz="4" w:space="0" w:color="auto"/>
            </w:tcBorders>
            <w:vAlign w:val="center"/>
          </w:tcPr>
          <w:p w14:paraId="3682F15F" w14:textId="77777777" w:rsidR="00340413" w:rsidRPr="00E54F3C" w:rsidRDefault="00340413" w:rsidP="00755E4E">
            <w:pPr>
              <w:pStyle w:val="TableParagraph"/>
              <w:tabs>
                <w:tab w:val="left" w:pos="813"/>
              </w:tabs>
              <w:spacing w:before="29"/>
              <w:ind w:firstLine="104"/>
              <w:jc w:val="center"/>
              <w:rPr>
                <w:b/>
              </w:rPr>
            </w:pPr>
            <w:r w:rsidRPr="00E54F3C">
              <w:rPr>
                <w:b/>
              </w:rPr>
              <w:t>Head ML</w:t>
            </w:r>
          </w:p>
        </w:tc>
        <w:tc>
          <w:tcPr>
            <w:tcW w:w="1663" w:type="dxa"/>
            <w:tcBorders>
              <w:bottom w:val="single" w:sz="4" w:space="0" w:color="auto"/>
            </w:tcBorders>
            <w:vAlign w:val="center"/>
          </w:tcPr>
          <w:p w14:paraId="587296D6" w14:textId="77777777" w:rsidR="00340413" w:rsidRPr="00E54F3C" w:rsidRDefault="00340413" w:rsidP="00755E4E">
            <w:pPr>
              <w:pStyle w:val="TableParagraph"/>
              <w:spacing w:before="29"/>
              <w:ind w:left="96" w:right="167"/>
              <w:jc w:val="center"/>
              <w:rPr>
                <w:b/>
              </w:rPr>
            </w:pPr>
            <w:r w:rsidRPr="00E54F3C">
              <w:rPr>
                <w:b/>
              </w:rPr>
              <w:t>Head</w:t>
            </w:r>
            <w:r w:rsidRPr="00E54F3C">
              <w:rPr>
                <w:b/>
                <w:spacing w:val="-1"/>
              </w:rPr>
              <w:t xml:space="preserve"> </w:t>
            </w:r>
            <w:r w:rsidRPr="00E54F3C">
              <w:rPr>
                <w:b/>
              </w:rPr>
              <w:t>QA</w:t>
            </w:r>
          </w:p>
        </w:tc>
      </w:tr>
    </w:tbl>
    <w:p w14:paraId="49BFBDFB" w14:textId="77777777" w:rsidR="00340413" w:rsidRPr="00340413" w:rsidRDefault="00340413" w:rsidP="00340413">
      <w:pPr>
        <w:pStyle w:val="ListParagraph"/>
        <w:adjustRightInd w:val="0"/>
        <w:spacing w:line="360" w:lineRule="auto"/>
        <w:ind w:left="14"/>
        <w:jc w:val="both"/>
        <w:rPr>
          <w:rFonts w:ascii="Times New Roman" w:hAnsi="Times New Roman" w:cs="Times New Roman"/>
          <w:sz w:val="6"/>
          <w:szCs w:val="6"/>
        </w:rPr>
      </w:pPr>
    </w:p>
    <w:sectPr w:rsidR="00340413" w:rsidRPr="00340413" w:rsidSect="00AE2442">
      <w:headerReference w:type="default" r:id="rId8"/>
      <w:pgSz w:w="11906" w:h="16838" w:code="9"/>
      <w:pgMar w:top="709" w:right="709" w:bottom="851" w:left="709" w:header="706"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1F98" w14:textId="77777777" w:rsidR="00216E58" w:rsidRDefault="00216E58" w:rsidP="003A1692">
      <w:r>
        <w:separator/>
      </w:r>
    </w:p>
  </w:endnote>
  <w:endnote w:type="continuationSeparator" w:id="0">
    <w:p w14:paraId="432FCB25" w14:textId="77777777" w:rsidR="00216E58" w:rsidRDefault="00216E58" w:rsidP="003A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3C0D" w14:textId="77777777" w:rsidR="00216E58" w:rsidRDefault="00216E58" w:rsidP="003A1692">
      <w:r>
        <w:separator/>
      </w:r>
    </w:p>
  </w:footnote>
  <w:footnote w:type="continuationSeparator" w:id="0">
    <w:p w14:paraId="302729C5" w14:textId="77777777" w:rsidR="00216E58" w:rsidRDefault="00216E58" w:rsidP="003A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052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4"/>
      <w:gridCol w:w="8"/>
      <w:gridCol w:w="2750"/>
      <w:gridCol w:w="2813"/>
      <w:gridCol w:w="2562"/>
    </w:tblGrid>
    <w:tr w:rsidR="00CB7525" w14:paraId="300B835A" w14:textId="0A003956" w:rsidTr="00045D57">
      <w:trPr>
        <w:trHeight w:val="429"/>
      </w:trPr>
      <w:tc>
        <w:tcPr>
          <w:tcW w:w="2394" w:type="dxa"/>
          <w:vMerge w:val="restart"/>
          <w:vAlign w:val="center"/>
        </w:tcPr>
        <w:p w14:paraId="6F39892D" w14:textId="774EDAD8" w:rsidR="00CB7525" w:rsidRPr="00AE2442" w:rsidRDefault="00CB7525" w:rsidP="00F5749E">
          <w:pPr>
            <w:pStyle w:val="TableParagraph"/>
            <w:rPr>
              <w:sz w:val="24"/>
              <w:szCs w:val="24"/>
            </w:rPr>
          </w:pPr>
          <w:r w:rsidRPr="00AE2442">
            <w:rPr>
              <w:b/>
              <w:bCs/>
              <w:noProof/>
              <w:sz w:val="24"/>
              <w:szCs w:val="24"/>
            </w:rPr>
            <w:drawing>
              <wp:anchor distT="0" distB="0" distL="114300" distR="114300" simplePos="0" relativeHeight="251663360" behindDoc="1" locked="0" layoutInCell="1" allowOverlap="1" wp14:anchorId="4DFD4DE9" wp14:editId="34500B10">
                <wp:simplePos x="0" y="0"/>
                <wp:positionH relativeFrom="column">
                  <wp:posOffset>50165</wp:posOffset>
                </wp:positionH>
                <wp:positionV relativeFrom="paragraph">
                  <wp:posOffset>-64135</wp:posOffset>
                </wp:positionV>
                <wp:extent cx="1398905" cy="4222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8905" cy="422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71" w:type="dxa"/>
          <w:gridSpan w:val="3"/>
          <w:tcBorders>
            <w:top w:val="single" w:sz="4" w:space="0" w:color="auto"/>
            <w:right w:val="single" w:sz="4" w:space="0" w:color="auto"/>
          </w:tcBorders>
        </w:tcPr>
        <w:p w14:paraId="0D5087D3" w14:textId="77777777" w:rsidR="00CB7525" w:rsidRPr="00AE2442" w:rsidRDefault="00CB7525" w:rsidP="004D117E">
          <w:pPr>
            <w:pStyle w:val="TableParagraph"/>
            <w:spacing w:before="73"/>
            <w:ind w:right="-629"/>
            <w:jc w:val="center"/>
            <w:rPr>
              <w:b/>
              <w:bCs/>
              <w:sz w:val="24"/>
              <w:szCs w:val="24"/>
              <w:lang w:val="en-IN"/>
            </w:rPr>
          </w:pPr>
          <w:r w:rsidRPr="00AE2442">
            <w:rPr>
              <w:b/>
              <w:bCs/>
              <w:sz w:val="24"/>
              <w:szCs w:val="24"/>
              <w:lang w:val="en-IN"/>
            </w:rPr>
            <w:t>ZUMA PHARMA LLC</w:t>
          </w:r>
        </w:p>
        <w:p w14:paraId="65776285" w14:textId="77777777" w:rsidR="00CB7525" w:rsidRPr="00AE2442" w:rsidRDefault="00CB7525" w:rsidP="004D117E">
          <w:pPr>
            <w:pStyle w:val="TableParagraph"/>
            <w:spacing w:before="73"/>
            <w:ind w:right="-629"/>
            <w:jc w:val="center"/>
            <w:rPr>
              <w:b/>
              <w:sz w:val="24"/>
              <w:szCs w:val="24"/>
            </w:rPr>
          </w:pPr>
          <w:r w:rsidRPr="00AE2442">
            <w:rPr>
              <w:b/>
              <w:bCs/>
              <w:sz w:val="24"/>
              <w:szCs w:val="24"/>
            </w:rPr>
            <w:t>Parkent, Tashkent, Uzbekistan</w:t>
          </w:r>
        </w:p>
      </w:tc>
      <w:tc>
        <w:tcPr>
          <w:tcW w:w="2562" w:type="dxa"/>
          <w:vMerge w:val="restart"/>
          <w:tcBorders>
            <w:top w:val="single" w:sz="4" w:space="0" w:color="auto"/>
            <w:left w:val="single" w:sz="4" w:space="0" w:color="auto"/>
          </w:tcBorders>
        </w:tcPr>
        <w:p w14:paraId="4A4A4B67" w14:textId="77777777" w:rsidR="00CB7525" w:rsidRPr="00AE2442" w:rsidRDefault="00CB7525">
          <w:pPr>
            <w:widowControl/>
            <w:autoSpaceDE/>
            <w:autoSpaceDN/>
            <w:spacing w:after="160" w:line="259" w:lineRule="auto"/>
            <w:rPr>
              <w:b/>
              <w:sz w:val="24"/>
              <w:szCs w:val="24"/>
            </w:rPr>
          </w:pPr>
        </w:p>
        <w:p w14:paraId="45A44726" w14:textId="77777777" w:rsidR="00CB7525" w:rsidRPr="00AE2442" w:rsidRDefault="00CB7525" w:rsidP="00F5749E">
          <w:pPr>
            <w:pStyle w:val="TableParagraph"/>
            <w:spacing w:before="73"/>
            <w:ind w:right="1504"/>
            <w:jc w:val="center"/>
            <w:rPr>
              <w:b/>
              <w:sz w:val="24"/>
              <w:szCs w:val="24"/>
            </w:rPr>
          </w:pPr>
        </w:p>
      </w:tc>
    </w:tr>
    <w:tr w:rsidR="00CB7525" w14:paraId="271C3035" w14:textId="7BBC00D2" w:rsidTr="00045D57">
      <w:trPr>
        <w:trHeight w:val="397"/>
      </w:trPr>
      <w:tc>
        <w:tcPr>
          <w:tcW w:w="2394" w:type="dxa"/>
          <w:vMerge/>
          <w:tcBorders>
            <w:top w:val="nil"/>
            <w:bottom w:val="single" w:sz="4" w:space="0" w:color="auto"/>
          </w:tcBorders>
        </w:tcPr>
        <w:p w14:paraId="44BAD0E9" w14:textId="77777777" w:rsidR="00CB7525" w:rsidRPr="00AE2442" w:rsidRDefault="00CB7525" w:rsidP="00F5749E">
          <w:pPr>
            <w:rPr>
              <w:sz w:val="24"/>
              <w:szCs w:val="24"/>
            </w:rPr>
          </w:pPr>
        </w:p>
      </w:tc>
      <w:tc>
        <w:tcPr>
          <w:tcW w:w="5571" w:type="dxa"/>
          <w:gridSpan w:val="3"/>
          <w:tcBorders>
            <w:right w:val="single" w:sz="4" w:space="0" w:color="auto"/>
          </w:tcBorders>
          <w:vAlign w:val="center"/>
        </w:tcPr>
        <w:p w14:paraId="4DED63D8" w14:textId="77777777" w:rsidR="00CB7525" w:rsidRPr="00AE2442" w:rsidRDefault="00CB7525" w:rsidP="00AE2442">
          <w:pPr>
            <w:pStyle w:val="TableParagraph"/>
            <w:ind w:left="1509" w:right="-212" w:hanging="1273"/>
            <w:jc w:val="center"/>
            <w:rPr>
              <w:b/>
              <w:sz w:val="24"/>
              <w:szCs w:val="24"/>
            </w:rPr>
          </w:pPr>
          <w:r w:rsidRPr="00AE2442">
            <w:rPr>
              <w:b/>
              <w:sz w:val="24"/>
              <w:szCs w:val="24"/>
            </w:rPr>
            <w:t>QUALITY</w:t>
          </w:r>
          <w:r w:rsidRPr="00AE2442">
            <w:rPr>
              <w:b/>
              <w:spacing w:val="-2"/>
              <w:sz w:val="24"/>
              <w:szCs w:val="24"/>
            </w:rPr>
            <w:t xml:space="preserve"> </w:t>
          </w:r>
          <w:r w:rsidRPr="00AE2442">
            <w:rPr>
              <w:b/>
              <w:sz w:val="24"/>
              <w:szCs w:val="24"/>
            </w:rPr>
            <w:t>CONTROL</w:t>
          </w:r>
          <w:r w:rsidRPr="00AE2442">
            <w:rPr>
              <w:b/>
              <w:spacing w:val="-3"/>
              <w:sz w:val="24"/>
              <w:szCs w:val="24"/>
            </w:rPr>
            <w:t xml:space="preserve"> </w:t>
          </w:r>
          <w:r w:rsidRPr="00AE2442">
            <w:rPr>
              <w:b/>
              <w:sz w:val="24"/>
              <w:szCs w:val="24"/>
            </w:rPr>
            <w:t>DEPARTMENT</w:t>
          </w:r>
        </w:p>
      </w:tc>
      <w:tc>
        <w:tcPr>
          <w:tcW w:w="2562" w:type="dxa"/>
          <w:vMerge/>
          <w:tcBorders>
            <w:left w:val="single" w:sz="4" w:space="0" w:color="auto"/>
          </w:tcBorders>
        </w:tcPr>
        <w:p w14:paraId="7678842D" w14:textId="77777777" w:rsidR="00CB7525" w:rsidRPr="00AE2442" w:rsidRDefault="00CB7525" w:rsidP="00CB7525">
          <w:pPr>
            <w:pStyle w:val="TableParagraph"/>
            <w:spacing w:before="75"/>
            <w:ind w:right="1500"/>
            <w:jc w:val="center"/>
            <w:rPr>
              <w:b/>
              <w:sz w:val="24"/>
              <w:szCs w:val="24"/>
            </w:rPr>
          </w:pPr>
        </w:p>
      </w:tc>
    </w:tr>
    <w:tr w:rsidR="00973935" w14:paraId="37A39020" w14:textId="77777777" w:rsidTr="00045D57">
      <w:trPr>
        <w:trHeight w:val="397"/>
      </w:trPr>
      <w:tc>
        <w:tcPr>
          <w:tcW w:w="2394" w:type="dxa"/>
          <w:tcBorders>
            <w:top w:val="single" w:sz="4" w:space="0" w:color="auto"/>
          </w:tcBorders>
          <w:vAlign w:val="center"/>
        </w:tcPr>
        <w:p w14:paraId="6DC6DE36" w14:textId="043D02D1" w:rsidR="00973935" w:rsidRPr="00AE2442" w:rsidRDefault="00973935" w:rsidP="00973935">
          <w:pPr>
            <w:pStyle w:val="TableParagraph"/>
            <w:tabs>
              <w:tab w:val="left" w:pos="8647"/>
            </w:tabs>
            <w:ind w:left="142" w:right="416" w:hanging="7"/>
            <w:rPr>
              <w:b/>
              <w:sz w:val="24"/>
              <w:szCs w:val="24"/>
            </w:rPr>
          </w:pPr>
          <w:r>
            <w:rPr>
              <w:b/>
              <w:sz w:val="24"/>
            </w:rPr>
            <w:t>Format No</w:t>
          </w:r>
        </w:p>
      </w:tc>
      <w:tc>
        <w:tcPr>
          <w:tcW w:w="2758" w:type="dxa"/>
          <w:gridSpan w:val="2"/>
          <w:tcBorders>
            <w:top w:val="single" w:sz="4" w:space="0" w:color="auto"/>
          </w:tcBorders>
          <w:vAlign w:val="center"/>
        </w:tcPr>
        <w:p w14:paraId="0147A180" w14:textId="33A1BD88" w:rsidR="00973935" w:rsidRPr="00AE2442" w:rsidRDefault="00973935" w:rsidP="00973935">
          <w:pPr>
            <w:pStyle w:val="TableParagraph"/>
            <w:tabs>
              <w:tab w:val="left" w:pos="8647"/>
            </w:tabs>
            <w:ind w:left="143" w:right="416"/>
            <w:jc w:val="both"/>
            <w:rPr>
              <w:b/>
              <w:sz w:val="24"/>
              <w:szCs w:val="24"/>
            </w:rPr>
          </w:pPr>
          <w:r>
            <w:rPr>
              <w:bCs/>
              <w:sz w:val="24"/>
            </w:rPr>
            <w:t>SOP/QC/005-F01</w:t>
          </w:r>
        </w:p>
      </w:tc>
      <w:tc>
        <w:tcPr>
          <w:tcW w:w="2813" w:type="dxa"/>
          <w:tcBorders>
            <w:top w:val="single" w:sz="4" w:space="0" w:color="auto"/>
          </w:tcBorders>
          <w:vAlign w:val="center"/>
        </w:tcPr>
        <w:p w14:paraId="340B63EC" w14:textId="5EF0C752" w:rsidR="00973935" w:rsidRPr="00AE2442" w:rsidRDefault="00973935" w:rsidP="00973935">
          <w:pPr>
            <w:pStyle w:val="TableParagraph"/>
            <w:tabs>
              <w:tab w:val="left" w:pos="8647"/>
            </w:tabs>
            <w:ind w:left="105" w:right="416"/>
            <w:jc w:val="both"/>
            <w:rPr>
              <w:b/>
              <w:sz w:val="24"/>
              <w:szCs w:val="24"/>
            </w:rPr>
          </w:pPr>
          <w:r>
            <w:rPr>
              <w:b/>
              <w:sz w:val="24"/>
            </w:rPr>
            <w:t>Revision No</w:t>
          </w:r>
        </w:p>
      </w:tc>
      <w:tc>
        <w:tcPr>
          <w:tcW w:w="2562" w:type="dxa"/>
          <w:tcBorders>
            <w:top w:val="single" w:sz="4" w:space="0" w:color="auto"/>
          </w:tcBorders>
          <w:vAlign w:val="center"/>
        </w:tcPr>
        <w:p w14:paraId="7622FF28" w14:textId="561B887A" w:rsidR="00973935" w:rsidRPr="00AE2442" w:rsidRDefault="00973935" w:rsidP="00973935">
          <w:pPr>
            <w:pStyle w:val="TableParagraph"/>
            <w:tabs>
              <w:tab w:val="left" w:pos="8647"/>
            </w:tabs>
            <w:ind w:left="126" w:right="416"/>
            <w:jc w:val="both"/>
            <w:rPr>
              <w:b/>
              <w:sz w:val="24"/>
              <w:szCs w:val="24"/>
            </w:rPr>
          </w:pPr>
          <w:r w:rsidRPr="00024926">
            <w:rPr>
              <w:bCs/>
              <w:sz w:val="24"/>
            </w:rPr>
            <w:t>01</w:t>
          </w:r>
        </w:p>
      </w:tc>
    </w:tr>
    <w:tr w:rsidR="00CB7525" w14:paraId="7860A2A6" w14:textId="77777777" w:rsidTr="00973935">
      <w:trPr>
        <w:trHeight w:val="397"/>
      </w:trPr>
      <w:tc>
        <w:tcPr>
          <w:tcW w:w="10527" w:type="dxa"/>
          <w:gridSpan w:val="5"/>
          <w:tcBorders>
            <w:top w:val="single" w:sz="4" w:space="0" w:color="auto"/>
          </w:tcBorders>
          <w:vAlign w:val="center"/>
        </w:tcPr>
        <w:p w14:paraId="5C20FB96" w14:textId="77777777" w:rsidR="00CB7525" w:rsidRPr="00AE2442" w:rsidRDefault="00CB7525" w:rsidP="00AE2442">
          <w:pPr>
            <w:pStyle w:val="TableParagraph"/>
            <w:tabs>
              <w:tab w:val="left" w:pos="8647"/>
            </w:tabs>
            <w:ind w:left="1509" w:right="416" w:hanging="989"/>
            <w:jc w:val="center"/>
            <w:rPr>
              <w:b/>
              <w:sz w:val="24"/>
              <w:szCs w:val="24"/>
            </w:rPr>
          </w:pPr>
          <w:r w:rsidRPr="00AE2442">
            <w:rPr>
              <w:b/>
              <w:sz w:val="24"/>
              <w:szCs w:val="24"/>
            </w:rPr>
            <w:t>STANDARD</w:t>
          </w:r>
          <w:r w:rsidRPr="00AE2442">
            <w:rPr>
              <w:b/>
              <w:spacing w:val="-3"/>
              <w:sz w:val="24"/>
              <w:szCs w:val="24"/>
            </w:rPr>
            <w:t xml:space="preserve"> </w:t>
          </w:r>
          <w:r w:rsidRPr="00AE2442">
            <w:rPr>
              <w:b/>
              <w:sz w:val="24"/>
              <w:szCs w:val="24"/>
            </w:rPr>
            <w:t>TEST</w:t>
          </w:r>
          <w:r w:rsidRPr="00AE2442">
            <w:rPr>
              <w:b/>
              <w:spacing w:val="-2"/>
              <w:sz w:val="24"/>
              <w:szCs w:val="24"/>
            </w:rPr>
            <w:t xml:space="preserve"> </w:t>
          </w:r>
          <w:r w:rsidRPr="00AE2442">
            <w:rPr>
              <w:b/>
              <w:sz w:val="24"/>
              <w:szCs w:val="24"/>
            </w:rPr>
            <w:t>PROCEDURE FOR FP</w:t>
          </w:r>
        </w:p>
      </w:tc>
    </w:tr>
    <w:tr w:rsidR="00AE2442" w:rsidRPr="0088243F" w14:paraId="3EE73597" w14:textId="77777777" w:rsidTr="00973935">
      <w:trPr>
        <w:trHeight w:val="397"/>
      </w:trPr>
      <w:tc>
        <w:tcPr>
          <w:tcW w:w="2402" w:type="dxa"/>
          <w:gridSpan w:val="2"/>
          <w:vAlign w:val="center"/>
        </w:tcPr>
        <w:p w14:paraId="2E4CAF7E" w14:textId="77777777" w:rsidR="00AE2442" w:rsidRPr="006354D8" w:rsidRDefault="00AE2442" w:rsidP="00AE2442">
          <w:pPr>
            <w:pStyle w:val="TableParagraph"/>
            <w:ind w:left="110" w:right="119"/>
            <w:rPr>
              <w:b/>
              <w:sz w:val="24"/>
              <w:szCs w:val="24"/>
            </w:rPr>
          </w:pPr>
          <w:r w:rsidRPr="006354D8">
            <w:rPr>
              <w:b/>
              <w:sz w:val="24"/>
              <w:szCs w:val="24"/>
            </w:rPr>
            <w:t>PRODUCT</w:t>
          </w:r>
          <w:r w:rsidRPr="006354D8">
            <w:rPr>
              <w:b/>
              <w:spacing w:val="-2"/>
              <w:sz w:val="24"/>
              <w:szCs w:val="24"/>
            </w:rPr>
            <w:t xml:space="preserve"> </w:t>
          </w:r>
          <w:r w:rsidRPr="006354D8">
            <w:rPr>
              <w:b/>
              <w:sz w:val="24"/>
              <w:szCs w:val="24"/>
            </w:rPr>
            <w:t>NAME</w:t>
          </w:r>
        </w:p>
      </w:tc>
      <w:tc>
        <w:tcPr>
          <w:tcW w:w="8125" w:type="dxa"/>
          <w:gridSpan w:val="3"/>
          <w:vAlign w:val="center"/>
        </w:tcPr>
        <w:p w14:paraId="1BB66256" w14:textId="2B6600FD" w:rsidR="00AE2442" w:rsidRPr="006354D8" w:rsidRDefault="00E05DA5" w:rsidP="00AE2442">
          <w:pPr>
            <w:pStyle w:val="TableParagraph"/>
            <w:ind w:left="110" w:right="119"/>
            <w:rPr>
              <w:sz w:val="24"/>
              <w:szCs w:val="24"/>
              <w:highlight w:val="yellow"/>
            </w:rPr>
          </w:pPr>
          <w:r w:rsidRPr="00E05DA5">
            <w:rPr>
              <w:sz w:val="24"/>
              <w:szCs w:val="24"/>
            </w:rPr>
            <w:t>CriantoNeo powder for infusion 1.0 g</w:t>
          </w:r>
        </w:p>
      </w:tc>
    </w:tr>
    <w:tr w:rsidR="00AE2442" w:rsidRPr="0088243F" w14:paraId="4CC94C60" w14:textId="77777777" w:rsidTr="00973935">
      <w:trPr>
        <w:trHeight w:val="397"/>
      </w:trPr>
      <w:tc>
        <w:tcPr>
          <w:tcW w:w="2402" w:type="dxa"/>
          <w:gridSpan w:val="2"/>
          <w:vAlign w:val="center"/>
        </w:tcPr>
        <w:p w14:paraId="46FFAC1C" w14:textId="77777777" w:rsidR="00AE2442" w:rsidRPr="006354D8" w:rsidRDefault="00AE2442" w:rsidP="00AE2442">
          <w:pPr>
            <w:pStyle w:val="TableParagraph"/>
            <w:ind w:left="110" w:right="119"/>
            <w:rPr>
              <w:b/>
              <w:sz w:val="24"/>
              <w:szCs w:val="24"/>
            </w:rPr>
          </w:pPr>
          <w:r w:rsidRPr="006354D8">
            <w:rPr>
              <w:b/>
              <w:sz w:val="24"/>
              <w:szCs w:val="24"/>
            </w:rPr>
            <w:t>GENERIC</w:t>
          </w:r>
          <w:r w:rsidRPr="006354D8">
            <w:rPr>
              <w:b/>
              <w:spacing w:val="-2"/>
              <w:sz w:val="24"/>
              <w:szCs w:val="24"/>
            </w:rPr>
            <w:t xml:space="preserve"> </w:t>
          </w:r>
          <w:r w:rsidRPr="006354D8">
            <w:rPr>
              <w:b/>
              <w:sz w:val="24"/>
              <w:szCs w:val="24"/>
            </w:rPr>
            <w:t>NAME</w:t>
          </w:r>
        </w:p>
      </w:tc>
      <w:tc>
        <w:tcPr>
          <w:tcW w:w="8125" w:type="dxa"/>
          <w:gridSpan w:val="3"/>
          <w:vAlign w:val="center"/>
        </w:tcPr>
        <w:p w14:paraId="597A883C" w14:textId="6D8FC993" w:rsidR="00AE2442" w:rsidRPr="006354D8" w:rsidRDefault="00AE2442" w:rsidP="00AE2442">
          <w:pPr>
            <w:pStyle w:val="TableParagraph"/>
            <w:ind w:left="110" w:right="119"/>
            <w:rPr>
              <w:sz w:val="24"/>
              <w:szCs w:val="24"/>
            </w:rPr>
          </w:pPr>
          <w:r w:rsidRPr="006354D8">
            <w:rPr>
              <w:rStyle w:val="fontstyle01"/>
              <w:rFonts w:ascii="Times New Roman" w:hAnsi="Times New Roman"/>
              <w:b w:val="0"/>
              <w:bCs w:val="0"/>
              <w:sz w:val="24"/>
              <w:szCs w:val="24"/>
            </w:rPr>
            <w:t>Creatine Phosphate Sodium</w:t>
          </w:r>
          <w:r w:rsidRPr="006354D8">
            <w:rPr>
              <w:b/>
              <w:bCs/>
              <w:sz w:val="24"/>
              <w:szCs w:val="24"/>
            </w:rPr>
            <w:t xml:space="preserve"> </w:t>
          </w:r>
          <w:r w:rsidRPr="006354D8">
            <w:rPr>
              <w:sz w:val="24"/>
              <w:szCs w:val="24"/>
            </w:rPr>
            <w:t>powder for infusion 1.0 g</w:t>
          </w:r>
        </w:p>
      </w:tc>
    </w:tr>
    <w:tr w:rsidR="00A937DA" w:rsidRPr="0088243F" w14:paraId="761A0100" w14:textId="77777777" w:rsidTr="00045D57">
      <w:trPr>
        <w:trHeight w:val="397"/>
      </w:trPr>
      <w:tc>
        <w:tcPr>
          <w:tcW w:w="2402" w:type="dxa"/>
          <w:gridSpan w:val="2"/>
          <w:vAlign w:val="center"/>
        </w:tcPr>
        <w:p w14:paraId="6183CBE6" w14:textId="77777777" w:rsidR="00A937DA" w:rsidRPr="006354D8" w:rsidRDefault="00A937DA" w:rsidP="00AE2442">
          <w:pPr>
            <w:pStyle w:val="TableParagraph"/>
            <w:ind w:left="110" w:right="119"/>
            <w:rPr>
              <w:b/>
              <w:sz w:val="24"/>
              <w:szCs w:val="24"/>
            </w:rPr>
          </w:pPr>
          <w:r w:rsidRPr="006354D8">
            <w:rPr>
              <w:b/>
              <w:sz w:val="24"/>
              <w:szCs w:val="24"/>
            </w:rPr>
            <w:t>GRADE</w:t>
          </w:r>
        </w:p>
      </w:tc>
      <w:tc>
        <w:tcPr>
          <w:tcW w:w="2750" w:type="dxa"/>
          <w:vAlign w:val="center"/>
        </w:tcPr>
        <w:p w14:paraId="18322C45" w14:textId="231124E0" w:rsidR="00A937DA" w:rsidRPr="006354D8" w:rsidRDefault="00A937DA" w:rsidP="00AE2442">
          <w:pPr>
            <w:pStyle w:val="TableParagraph"/>
            <w:ind w:left="110" w:right="119"/>
            <w:rPr>
              <w:sz w:val="24"/>
              <w:szCs w:val="24"/>
            </w:rPr>
          </w:pPr>
          <w:r w:rsidRPr="006354D8">
            <w:rPr>
              <w:sz w:val="24"/>
              <w:szCs w:val="24"/>
            </w:rPr>
            <w:t>I</w:t>
          </w:r>
          <w:r w:rsidR="006354D8">
            <w:rPr>
              <w:sz w:val="24"/>
              <w:szCs w:val="24"/>
            </w:rPr>
            <w:t>H</w:t>
          </w:r>
        </w:p>
      </w:tc>
      <w:tc>
        <w:tcPr>
          <w:tcW w:w="2813" w:type="dxa"/>
          <w:vAlign w:val="center"/>
        </w:tcPr>
        <w:p w14:paraId="57D91441" w14:textId="79F6E8AF" w:rsidR="00A937DA" w:rsidRPr="00AE2442" w:rsidRDefault="00AE2442" w:rsidP="00AE2442">
          <w:pPr>
            <w:pStyle w:val="TableParagraph"/>
            <w:ind w:left="110" w:right="119"/>
            <w:rPr>
              <w:b/>
              <w:sz w:val="24"/>
              <w:szCs w:val="24"/>
            </w:rPr>
          </w:pPr>
          <w:r w:rsidRPr="00AE2442">
            <w:rPr>
              <w:b/>
              <w:sz w:val="24"/>
              <w:szCs w:val="24"/>
            </w:rPr>
            <w:t>EFFECTIVE</w:t>
          </w:r>
          <w:r w:rsidRPr="00AE2442">
            <w:rPr>
              <w:b/>
              <w:spacing w:val="-2"/>
              <w:sz w:val="24"/>
              <w:szCs w:val="24"/>
            </w:rPr>
            <w:t xml:space="preserve"> </w:t>
          </w:r>
          <w:r w:rsidRPr="00AE2442">
            <w:rPr>
              <w:b/>
              <w:sz w:val="24"/>
              <w:szCs w:val="24"/>
            </w:rPr>
            <w:t>DATE</w:t>
          </w:r>
        </w:p>
      </w:tc>
      <w:tc>
        <w:tcPr>
          <w:tcW w:w="2562" w:type="dxa"/>
          <w:vAlign w:val="center"/>
        </w:tcPr>
        <w:p w14:paraId="3DEADC80" w14:textId="38279B75" w:rsidR="00A937DA" w:rsidRPr="00AE2442" w:rsidRDefault="00A937DA" w:rsidP="00AE2442">
          <w:pPr>
            <w:pStyle w:val="TableParagraph"/>
            <w:ind w:left="110" w:right="119"/>
            <w:rPr>
              <w:sz w:val="24"/>
              <w:szCs w:val="24"/>
            </w:rPr>
          </w:pPr>
        </w:p>
      </w:tc>
    </w:tr>
    <w:tr w:rsidR="00AE2442" w:rsidRPr="0088243F" w14:paraId="3BC388F0" w14:textId="77777777" w:rsidTr="00045D57">
      <w:trPr>
        <w:trHeight w:val="397"/>
      </w:trPr>
      <w:tc>
        <w:tcPr>
          <w:tcW w:w="2402" w:type="dxa"/>
          <w:gridSpan w:val="2"/>
          <w:vAlign w:val="center"/>
        </w:tcPr>
        <w:p w14:paraId="5EA5496B" w14:textId="77777777" w:rsidR="00AE2442" w:rsidRPr="006354D8" w:rsidRDefault="00AE2442" w:rsidP="00AE2442">
          <w:pPr>
            <w:pStyle w:val="TableParagraph"/>
            <w:ind w:left="110" w:right="119"/>
            <w:rPr>
              <w:b/>
              <w:sz w:val="24"/>
              <w:szCs w:val="24"/>
            </w:rPr>
          </w:pPr>
          <w:r w:rsidRPr="006354D8">
            <w:rPr>
              <w:b/>
              <w:sz w:val="24"/>
              <w:szCs w:val="24"/>
            </w:rPr>
            <w:t>STP</w:t>
          </w:r>
          <w:r w:rsidRPr="006354D8">
            <w:rPr>
              <w:b/>
              <w:spacing w:val="-4"/>
              <w:sz w:val="24"/>
              <w:szCs w:val="24"/>
            </w:rPr>
            <w:t xml:space="preserve"> </w:t>
          </w:r>
          <w:r w:rsidRPr="006354D8">
            <w:rPr>
              <w:b/>
              <w:sz w:val="24"/>
              <w:szCs w:val="24"/>
            </w:rPr>
            <w:t>No.</w:t>
          </w:r>
        </w:p>
      </w:tc>
      <w:tc>
        <w:tcPr>
          <w:tcW w:w="2750" w:type="dxa"/>
          <w:vAlign w:val="center"/>
        </w:tcPr>
        <w:p w14:paraId="05FE87C9" w14:textId="465045AC" w:rsidR="00AE2442" w:rsidRPr="006354D8" w:rsidRDefault="00AE2442" w:rsidP="00AE2442">
          <w:pPr>
            <w:pStyle w:val="TableParagraph"/>
            <w:ind w:left="110" w:right="119"/>
            <w:rPr>
              <w:sz w:val="24"/>
              <w:szCs w:val="24"/>
            </w:rPr>
          </w:pPr>
          <w:r w:rsidRPr="006354D8">
            <w:rPr>
              <w:sz w:val="24"/>
              <w:szCs w:val="24"/>
            </w:rPr>
            <w:t>FPT-0</w:t>
          </w:r>
          <w:r w:rsidR="00FC4F13">
            <w:rPr>
              <w:sz w:val="24"/>
              <w:szCs w:val="24"/>
            </w:rPr>
            <w:t>59</w:t>
          </w:r>
        </w:p>
      </w:tc>
      <w:tc>
        <w:tcPr>
          <w:tcW w:w="2813" w:type="dxa"/>
          <w:vAlign w:val="center"/>
        </w:tcPr>
        <w:p w14:paraId="10ABCB71" w14:textId="3BBA9BA5" w:rsidR="00AE2442" w:rsidRPr="00AE2442" w:rsidRDefault="00AE2442" w:rsidP="00AE2442">
          <w:pPr>
            <w:pStyle w:val="TableParagraph"/>
            <w:ind w:left="110" w:right="119"/>
            <w:rPr>
              <w:b/>
              <w:sz w:val="24"/>
              <w:szCs w:val="24"/>
            </w:rPr>
          </w:pPr>
          <w:r w:rsidRPr="00AE2442">
            <w:rPr>
              <w:b/>
              <w:sz w:val="24"/>
              <w:szCs w:val="24"/>
            </w:rPr>
            <w:t>VERSION</w:t>
          </w:r>
          <w:r w:rsidRPr="00AE2442">
            <w:rPr>
              <w:b/>
              <w:spacing w:val="-1"/>
              <w:sz w:val="24"/>
              <w:szCs w:val="24"/>
            </w:rPr>
            <w:t xml:space="preserve"> </w:t>
          </w:r>
          <w:r w:rsidRPr="00AE2442">
            <w:rPr>
              <w:b/>
              <w:sz w:val="24"/>
              <w:szCs w:val="24"/>
            </w:rPr>
            <w:t>No.</w:t>
          </w:r>
        </w:p>
      </w:tc>
      <w:tc>
        <w:tcPr>
          <w:tcW w:w="2562" w:type="dxa"/>
          <w:vAlign w:val="center"/>
        </w:tcPr>
        <w:p w14:paraId="29A861FA" w14:textId="45CA99E4" w:rsidR="00AE2442" w:rsidRPr="00AE2442" w:rsidRDefault="00BE4C3D" w:rsidP="00AE2442">
          <w:pPr>
            <w:pStyle w:val="TableParagraph"/>
            <w:ind w:left="110" w:right="119"/>
            <w:rPr>
              <w:sz w:val="24"/>
              <w:szCs w:val="24"/>
            </w:rPr>
          </w:pPr>
          <w:r>
            <w:rPr>
              <w:sz w:val="24"/>
              <w:szCs w:val="24"/>
            </w:rPr>
            <w:t>00</w:t>
          </w:r>
        </w:p>
      </w:tc>
    </w:tr>
    <w:tr w:rsidR="00045D57" w:rsidRPr="0088243F" w14:paraId="2E249F3A" w14:textId="77777777" w:rsidTr="00045D57">
      <w:trPr>
        <w:trHeight w:val="397"/>
      </w:trPr>
      <w:tc>
        <w:tcPr>
          <w:tcW w:w="2402" w:type="dxa"/>
          <w:gridSpan w:val="2"/>
          <w:vMerge w:val="restart"/>
          <w:vAlign w:val="center"/>
        </w:tcPr>
        <w:p w14:paraId="57694636" w14:textId="77777777" w:rsidR="00045D57" w:rsidRPr="006354D8" w:rsidRDefault="00045D57" w:rsidP="00AE2442">
          <w:pPr>
            <w:pStyle w:val="TableParagraph"/>
            <w:ind w:left="110" w:right="119"/>
            <w:rPr>
              <w:b/>
              <w:sz w:val="24"/>
              <w:szCs w:val="24"/>
            </w:rPr>
          </w:pPr>
          <w:r w:rsidRPr="006354D8">
            <w:rPr>
              <w:b/>
              <w:sz w:val="24"/>
              <w:szCs w:val="24"/>
            </w:rPr>
            <w:t>MARKET</w:t>
          </w:r>
        </w:p>
      </w:tc>
      <w:tc>
        <w:tcPr>
          <w:tcW w:w="2750" w:type="dxa"/>
          <w:vMerge w:val="restart"/>
          <w:vAlign w:val="center"/>
        </w:tcPr>
        <w:p w14:paraId="7CB77C73" w14:textId="382D3805" w:rsidR="00045D57" w:rsidRPr="006354D8" w:rsidRDefault="00045D57" w:rsidP="00AE2442">
          <w:pPr>
            <w:pStyle w:val="TableParagraph"/>
            <w:ind w:left="110" w:right="119"/>
            <w:rPr>
              <w:sz w:val="24"/>
              <w:szCs w:val="24"/>
            </w:rPr>
          </w:pPr>
          <w:r w:rsidRPr="006354D8">
            <w:rPr>
              <w:sz w:val="24"/>
              <w:szCs w:val="24"/>
            </w:rPr>
            <w:t>Domestic</w:t>
          </w:r>
        </w:p>
      </w:tc>
      <w:tc>
        <w:tcPr>
          <w:tcW w:w="2813" w:type="dxa"/>
          <w:vAlign w:val="center"/>
        </w:tcPr>
        <w:p w14:paraId="262E4B21" w14:textId="5F201B86" w:rsidR="00045D57" w:rsidRPr="00AE2442" w:rsidRDefault="00045D57" w:rsidP="00AE2442">
          <w:pPr>
            <w:pStyle w:val="TableParagraph"/>
            <w:ind w:left="110" w:right="119"/>
            <w:rPr>
              <w:b/>
              <w:sz w:val="24"/>
              <w:szCs w:val="24"/>
            </w:rPr>
          </w:pPr>
          <w:r w:rsidRPr="00AE2442">
            <w:rPr>
              <w:b/>
              <w:sz w:val="24"/>
              <w:szCs w:val="24"/>
            </w:rPr>
            <w:t>SUPERSEDES</w:t>
          </w:r>
        </w:p>
      </w:tc>
      <w:tc>
        <w:tcPr>
          <w:tcW w:w="2562" w:type="dxa"/>
          <w:vAlign w:val="center"/>
        </w:tcPr>
        <w:p w14:paraId="5904F47F" w14:textId="2950D091" w:rsidR="00045D57" w:rsidRPr="00AE2442" w:rsidRDefault="00BE4C3D" w:rsidP="00AE2442">
          <w:pPr>
            <w:pStyle w:val="Footer"/>
            <w:ind w:left="110" w:right="119"/>
            <w:rPr>
              <w:rFonts w:ascii="Times New Roman" w:hAnsi="Times New Roman" w:cs="Times New Roman"/>
              <w:sz w:val="24"/>
              <w:szCs w:val="24"/>
            </w:rPr>
          </w:pPr>
          <w:r>
            <w:rPr>
              <w:rFonts w:ascii="Times New Roman" w:hAnsi="Times New Roman" w:cs="Times New Roman"/>
              <w:sz w:val="24"/>
              <w:szCs w:val="24"/>
            </w:rPr>
            <w:t>N/A</w:t>
          </w:r>
        </w:p>
      </w:tc>
    </w:tr>
    <w:tr w:rsidR="00045D57" w:rsidRPr="0088243F" w14:paraId="5947ACDC" w14:textId="77777777" w:rsidTr="00045D57">
      <w:trPr>
        <w:trHeight w:val="397"/>
      </w:trPr>
      <w:tc>
        <w:tcPr>
          <w:tcW w:w="2402" w:type="dxa"/>
          <w:gridSpan w:val="2"/>
          <w:vMerge/>
          <w:vAlign w:val="center"/>
        </w:tcPr>
        <w:p w14:paraId="30409EE5" w14:textId="637CDCA0" w:rsidR="00045D57" w:rsidRPr="006354D8" w:rsidRDefault="00045D57" w:rsidP="00045D57">
          <w:pPr>
            <w:pStyle w:val="TableParagraph"/>
            <w:ind w:left="110" w:right="119"/>
            <w:rPr>
              <w:b/>
              <w:sz w:val="24"/>
              <w:szCs w:val="24"/>
            </w:rPr>
          </w:pPr>
        </w:p>
      </w:tc>
      <w:tc>
        <w:tcPr>
          <w:tcW w:w="2750" w:type="dxa"/>
          <w:vMerge/>
          <w:vAlign w:val="center"/>
        </w:tcPr>
        <w:p w14:paraId="214D4CCC" w14:textId="1A950F69" w:rsidR="00045D57" w:rsidRPr="006354D8" w:rsidRDefault="00045D57" w:rsidP="00045D57">
          <w:pPr>
            <w:pStyle w:val="Footer"/>
            <w:ind w:left="110" w:right="119"/>
            <w:rPr>
              <w:rFonts w:ascii="Times New Roman" w:hAnsi="Times New Roman" w:cs="Times New Roman"/>
              <w:color w:val="000000" w:themeColor="text1"/>
              <w:sz w:val="24"/>
              <w:szCs w:val="24"/>
            </w:rPr>
          </w:pPr>
        </w:p>
      </w:tc>
      <w:tc>
        <w:tcPr>
          <w:tcW w:w="2813" w:type="dxa"/>
          <w:vAlign w:val="center"/>
        </w:tcPr>
        <w:p w14:paraId="2D87E2A3" w14:textId="50D92541" w:rsidR="00045D57" w:rsidRPr="00045D57" w:rsidRDefault="00045D57" w:rsidP="00045D57">
          <w:pPr>
            <w:pStyle w:val="Footer"/>
            <w:ind w:left="110" w:right="119"/>
            <w:rPr>
              <w:rFonts w:ascii="Times New Roman" w:hAnsi="Times New Roman" w:cs="Times New Roman"/>
              <w:color w:val="000000" w:themeColor="text1"/>
              <w:sz w:val="24"/>
              <w:szCs w:val="24"/>
            </w:rPr>
          </w:pPr>
          <w:r w:rsidRPr="00045D57">
            <w:rPr>
              <w:rFonts w:ascii="Times New Roman" w:hAnsi="Times New Roman" w:cs="Times New Roman"/>
              <w:b/>
              <w:sz w:val="24"/>
              <w:szCs w:val="24"/>
            </w:rPr>
            <w:t>PAGE</w:t>
          </w:r>
          <w:r w:rsidRPr="00045D57">
            <w:rPr>
              <w:rFonts w:ascii="Times New Roman" w:hAnsi="Times New Roman" w:cs="Times New Roman"/>
              <w:b/>
              <w:spacing w:val="-2"/>
              <w:sz w:val="24"/>
              <w:szCs w:val="24"/>
            </w:rPr>
            <w:t xml:space="preserve"> </w:t>
          </w:r>
          <w:r w:rsidRPr="00045D57">
            <w:rPr>
              <w:rFonts w:ascii="Times New Roman" w:hAnsi="Times New Roman" w:cs="Times New Roman"/>
              <w:b/>
              <w:sz w:val="24"/>
              <w:szCs w:val="24"/>
            </w:rPr>
            <w:t>No.</w:t>
          </w:r>
        </w:p>
      </w:tc>
      <w:tc>
        <w:tcPr>
          <w:tcW w:w="2562" w:type="dxa"/>
          <w:vAlign w:val="center"/>
        </w:tcPr>
        <w:p w14:paraId="72484338" w14:textId="35770010" w:rsidR="00045D57" w:rsidRPr="00045D57" w:rsidRDefault="00045D57" w:rsidP="00045D57">
          <w:pPr>
            <w:pStyle w:val="Footer"/>
            <w:ind w:left="110" w:right="119"/>
            <w:rPr>
              <w:rFonts w:ascii="Times New Roman" w:hAnsi="Times New Roman" w:cs="Times New Roman"/>
              <w:color w:val="000000" w:themeColor="text1"/>
              <w:sz w:val="24"/>
              <w:szCs w:val="24"/>
            </w:rPr>
          </w:pPr>
          <w:r w:rsidRPr="00045D57">
            <w:rPr>
              <w:rFonts w:ascii="Times New Roman" w:hAnsi="Times New Roman" w:cs="Times New Roman"/>
              <w:color w:val="000000" w:themeColor="text1"/>
              <w:sz w:val="24"/>
              <w:szCs w:val="24"/>
            </w:rPr>
            <w:fldChar w:fldCharType="begin"/>
          </w:r>
          <w:r w:rsidRPr="00045D57">
            <w:rPr>
              <w:rFonts w:ascii="Times New Roman" w:hAnsi="Times New Roman" w:cs="Times New Roman"/>
              <w:color w:val="000000" w:themeColor="text1"/>
              <w:sz w:val="24"/>
              <w:szCs w:val="24"/>
            </w:rPr>
            <w:instrText xml:space="preserve"> PAGE  \* Arabic  \* MERGEFORMAT </w:instrText>
          </w:r>
          <w:r w:rsidRPr="00045D57">
            <w:rPr>
              <w:rFonts w:ascii="Times New Roman" w:hAnsi="Times New Roman" w:cs="Times New Roman"/>
              <w:color w:val="000000" w:themeColor="text1"/>
              <w:sz w:val="24"/>
              <w:szCs w:val="24"/>
            </w:rPr>
            <w:fldChar w:fldCharType="separate"/>
          </w:r>
          <w:r w:rsidRPr="00045D57">
            <w:rPr>
              <w:rFonts w:ascii="Times New Roman" w:hAnsi="Times New Roman" w:cs="Times New Roman"/>
              <w:color w:val="000000" w:themeColor="text1"/>
              <w:sz w:val="24"/>
              <w:szCs w:val="24"/>
            </w:rPr>
            <w:t>1</w:t>
          </w:r>
          <w:r w:rsidRPr="00045D57">
            <w:rPr>
              <w:rFonts w:ascii="Times New Roman" w:hAnsi="Times New Roman" w:cs="Times New Roman"/>
              <w:color w:val="000000" w:themeColor="text1"/>
              <w:sz w:val="24"/>
              <w:szCs w:val="24"/>
            </w:rPr>
            <w:fldChar w:fldCharType="end"/>
          </w:r>
          <w:r w:rsidRPr="00045D57">
            <w:rPr>
              <w:rFonts w:ascii="Times New Roman" w:hAnsi="Times New Roman" w:cs="Times New Roman"/>
              <w:color w:val="000000" w:themeColor="text1"/>
              <w:sz w:val="24"/>
              <w:szCs w:val="24"/>
            </w:rPr>
            <w:t xml:space="preserve"> of </w:t>
          </w:r>
          <w:r w:rsidRPr="00045D57">
            <w:rPr>
              <w:rFonts w:ascii="Times New Roman" w:hAnsi="Times New Roman" w:cs="Times New Roman"/>
              <w:color w:val="000000" w:themeColor="text1"/>
              <w:sz w:val="24"/>
              <w:szCs w:val="24"/>
            </w:rPr>
            <w:fldChar w:fldCharType="begin"/>
          </w:r>
          <w:r w:rsidRPr="00045D57">
            <w:rPr>
              <w:rFonts w:ascii="Times New Roman" w:hAnsi="Times New Roman" w:cs="Times New Roman"/>
              <w:color w:val="000000" w:themeColor="text1"/>
              <w:sz w:val="24"/>
              <w:szCs w:val="24"/>
            </w:rPr>
            <w:instrText xml:space="preserve"> NUMPAGES  \* Arabic  \* MERGEFORMAT </w:instrText>
          </w:r>
          <w:r w:rsidRPr="00045D57">
            <w:rPr>
              <w:rFonts w:ascii="Times New Roman" w:hAnsi="Times New Roman" w:cs="Times New Roman"/>
              <w:color w:val="000000" w:themeColor="text1"/>
              <w:sz w:val="24"/>
              <w:szCs w:val="24"/>
            </w:rPr>
            <w:fldChar w:fldCharType="separate"/>
          </w:r>
          <w:r w:rsidRPr="00045D57">
            <w:rPr>
              <w:rFonts w:ascii="Times New Roman" w:hAnsi="Times New Roman" w:cs="Times New Roman"/>
              <w:color w:val="000000" w:themeColor="text1"/>
              <w:sz w:val="24"/>
              <w:szCs w:val="24"/>
            </w:rPr>
            <w:t>9</w:t>
          </w:r>
          <w:r w:rsidRPr="00045D57">
            <w:rPr>
              <w:rFonts w:ascii="Times New Roman" w:hAnsi="Times New Roman" w:cs="Times New Roman"/>
              <w:color w:val="000000" w:themeColor="text1"/>
              <w:sz w:val="24"/>
              <w:szCs w:val="24"/>
            </w:rPr>
            <w:fldChar w:fldCharType="end"/>
          </w:r>
        </w:p>
      </w:tc>
    </w:tr>
  </w:tbl>
  <w:p w14:paraId="6DC77137" w14:textId="77777777" w:rsidR="00A937DA" w:rsidRPr="006354D8" w:rsidRDefault="00A937DA" w:rsidP="0088243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3BF"/>
    <w:multiLevelType w:val="hybridMultilevel"/>
    <w:tmpl w:val="662E830A"/>
    <w:lvl w:ilvl="0" w:tplc="7D34A654">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 w15:restartNumberingAfterBreak="0">
    <w:nsid w:val="0DF517BD"/>
    <w:multiLevelType w:val="multilevel"/>
    <w:tmpl w:val="00B22E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674AB7"/>
    <w:multiLevelType w:val="multilevel"/>
    <w:tmpl w:val="4D4A905C"/>
    <w:lvl w:ilvl="0">
      <w:start w:val="1"/>
      <w:numFmt w:val="decimal"/>
      <w:lvlText w:val="%1.0"/>
      <w:lvlJc w:val="left"/>
      <w:pPr>
        <w:ind w:left="720" w:hanging="360"/>
      </w:pPr>
      <w:rPr>
        <w:rFonts w:hint="default"/>
        <w:b/>
        <w:bCs/>
      </w:rPr>
    </w:lvl>
    <w:lvl w:ilvl="1">
      <w:start w:val="1"/>
      <w:numFmt w:val="decimal"/>
      <w:lvlText w:val="%1.%2"/>
      <w:lvlJc w:val="left"/>
      <w:pPr>
        <w:ind w:left="1211" w:hanging="360"/>
      </w:pPr>
      <w:rPr>
        <w:rFonts w:ascii="Times New Roman" w:hAnsi="Times New Roman" w:cs="Times New Roman" w:hint="default"/>
        <w:b/>
        <w:bCs/>
        <w:i w:val="0"/>
        <w:iCs w:val="0"/>
      </w:rPr>
    </w:lvl>
    <w:lvl w:ilvl="2">
      <w:start w:val="1"/>
      <w:numFmt w:val="decimal"/>
      <w:lvlText w:val="%1.%2.%3"/>
      <w:lvlJc w:val="left"/>
      <w:pPr>
        <w:ind w:left="2520" w:hanging="720"/>
      </w:pPr>
      <w:rPr>
        <w:rFonts w:hint="default"/>
        <w:b/>
        <w:bCs/>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2C96D97"/>
    <w:multiLevelType w:val="hybridMultilevel"/>
    <w:tmpl w:val="FA6469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4A827DE"/>
    <w:multiLevelType w:val="hybridMultilevel"/>
    <w:tmpl w:val="4336F760"/>
    <w:lvl w:ilvl="0" w:tplc="40090019">
      <w:start w:val="1"/>
      <w:numFmt w:val="lowerLetter"/>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5" w15:restartNumberingAfterBreak="0">
    <w:nsid w:val="154A7961"/>
    <w:multiLevelType w:val="multilevel"/>
    <w:tmpl w:val="BCDA660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7457244"/>
    <w:multiLevelType w:val="hybridMultilevel"/>
    <w:tmpl w:val="BEB0F458"/>
    <w:lvl w:ilvl="0" w:tplc="40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9230653"/>
    <w:multiLevelType w:val="hybridMultilevel"/>
    <w:tmpl w:val="BB5667D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96F7544"/>
    <w:multiLevelType w:val="hybridMultilevel"/>
    <w:tmpl w:val="1C8CABF6"/>
    <w:lvl w:ilvl="0" w:tplc="5E6E1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952ABB"/>
    <w:multiLevelType w:val="multilevel"/>
    <w:tmpl w:val="E1481B1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ascii="Times New Roman" w:hAnsi="Times New Roman" w:cs="Times New Roman" w:hint="default"/>
        <w:b/>
        <w:bCs/>
        <w:sz w:val="24"/>
        <w:szCs w:val="24"/>
      </w:rPr>
    </w:lvl>
    <w:lvl w:ilvl="3">
      <w:start w:val="1"/>
      <w:numFmt w:val="decimal"/>
      <w:lvlText w:val="%1.%2.%3.%4"/>
      <w:lvlJc w:val="left"/>
      <w:pPr>
        <w:ind w:left="2424" w:hanging="720"/>
      </w:pPr>
      <w:rPr>
        <w:rFonts w:hint="default"/>
        <w:b/>
        <w:bCs/>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0CF4BA0"/>
    <w:multiLevelType w:val="multilevel"/>
    <w:tmpl w:val="25C2F2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4750AD"/>
    <w:multiLevelType w:val="multilevel"/>
    <w:tmpl w:val="189A235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ascii="Times New Roman" w:hAnsi="Times New Roman" w:cs="Times New Roman" w:hint="default"/>
        <w:b/>
        <w:bCs/>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1CF4CEB"/>
    <w:multiLevelType w:val="multilevel"/>
    <w:tmpl w:val="4266D99E"/>
    <w:lvl w:ilvl="0">
      <w:start w:val="1"/>
      <w:numFmt w:val="decimal"/>
      <w:lvlText w:val="%1"/>
      <w:lvlJc w:val="left"/>
      <w:pPr>
        <w:ind w:left="420" w:hanging="420"/>
      </w:pPr>
      <w:rPr>
        <w:rFonts w:hint="default"/>
        <w:b w:val="0"/>
      </w:rPr>
    </w:lvl>
    <w:lvl w:ilvl="1">
      <w:start w:val="1"/>
      <w:numFmt w:val="decimal"/>
      <w:lvlText w:val="%1.%2"/>
      <w:lvlJc w:val="left"/>
      <w:pPr>
        <w:ind w:left="278" w:hanging="4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664" w:hanging="1800"/>
      </w:pPr>
      <w:rPr>
        <w:rFonts w:hint="default"/>
        <w:b w:val="0"/>
      </w:rPr>
    </w:lvl>
  </w:abstractNum>
  <w:abstractNum w:abstractNumId="13" w15:restartNumberingAfterBreak="0">
    <w:nsid w:val="231E5E8F"/>
    <w:multiLevelType w:val="hybridMultilevel"/>
    <w:tmpl w:val="9FA87DD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AC4207"/>
    <w:multiLevelType w:val="multilevel"/>
    <w:tmpl w:val="9A38D904"/>
    <w:lvl w:ilvl="0">
      <w:start w:val="1"/>
      <w:numFmt w:val="decimal"/>
      <w:lvlText w:val="%1.0"/>
      <w:lvlJc w:val="left"/>
      <w:pPr>
        <w:ind w:left="2345" w:hanging="360"/>
      </w:pPr>
      <w:rPr>
        <w:rFonts w:ascii="Times New Roman" w:hAnsi="Times New Roman" w:cs="Times New Roman" w:hint="default"/>
        <w:b/>
        <w:bCs/>
        <w:lang w:val="en-US"/>
      </w:rPr>
    </w:lvl>
    <w:lvl w:ilvl="1">
      <w:start w:val="1"/>
      <w:numFmt w:val="decimal"/>
      <w:lvlText w:val="%1.%2"/>
      <w:lvlJc w:val="left"/>
      <w:pPr>
        <w:ind w:left="1211" w:hanging="360"/>
      </w:pPr>
      <w:rPr>
        <w:rFonts w:ascii="Times New Roman" w:hAnsi="Times New Roman" w:cs="Times New Roman" w:hint="default"/>
        <w:b/>
        <w:bCs/>
        <w:i w:val="0"/>
        <w:iCs w:val="0"/>
      </w:rPr>
    </w:lvl>
    <w:lvl w:ilvl="2">
      <w:start w:val="1"/>
      <w:numFmt w:val="decimal"/>
      <w:lvlText w:val="%1.%2.%3"/>
      <w:lvlJc w:val="left"/>
      <w:pPr>
        <w:ind w:left="2520" w:hanging="720"/>
      </w:pPr>
      <w:rPr>
        <w:rFonts w:ascii="Times New Roman" w:hAnsi="Times New Roman" w:cs="Times New Roman" w:hint="default"/>
        <w:b/>
        <w:bCs/>
        <w:i w:val="0"/>
        <w:iCs w:val="0"/>
      </w:rPr>
    </w:lvl>
    <w:lvl w:ilvl="3">
      <w:start w:val="1"/>
      <w:numFmt w:val="decimal"/>
      <w:lvlText w:val="%1.%2.%3.%4"/>
      <w:lvlJc w:val="left"/>
      <w:pPr>
        <w:ind w:left="3240" w:hanging="720"/>
      </w:pPr>
      <w:rPr>
        <w:rFonts w:hint="default"/>
        <w:b/>
        <w:bCs w:val="0"/>
        <w:i w:val="0"/>
        <w:iCs w:val="0"/>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24947C3F"/>
    <w:multiLevelType w:val="multilevel"/>
    <w:tmpl w:val="C130001A"/>
    <w:lvl w:ilvl="0">
      <w:start w:val="10"/>
      <w:numFmt w:val="decimal"/>
      <w:lvlText w:val="%1"/>
      <w:lvlJc w:val="left"/>
      <w:pPr>
        <w:ind w:left="420" w:hanging="420"/>
      </w:pPr>
      <w:rPr>
        <w:rFonts w:hint="default"/>
      </w:rPr>
    </w:lvl>
    <w:lvl w:ilvl="1">
      <w:start w:val="1"/>
      <w:numFmt w:val="decimal"/>
      <w:lvlText w:val="%1.%2"/>
      <w:lvlJc w:val="left"/>
      <w:pPr>
        <w:ind w:left="5243" w:hanging="420"/>
      </w:pPr>
      <w:rPr>
        <w:rFonts w:hint="default"/>
      </w:rPr>
    </w:lvl>
    <w:lvl w:ilvl="2">
      <w:start w:val="1"/>
      <w:numFmt w:val="decimal"/>
      <w:lvlText w:val="%1.%2.%3"/>
      <w:lvlJc w:val="left"/>
      <w:pPr>
        <w:ind w:left="10366" w:hanging="720"/>
      </w:pPr>
      <w:rPr>
        <w:rFonts w:hint="default"/>
      </w:rPr>
    </w:lvl>
    <w:lvl w:ilvl="3">
      <w:start w:val="1"/>
      <w:numFmt w:val="decimal"/>
      <w:lvlText w:val="%1.%2.%3.%4"/>
      <w:lvlJc w:val="left"/>
      <w:pPr>
        <w:ind w:left="15189" w:hanging="720"/>
      </w:pPr>
      <w:rPr>
        <w:rFonts w:hint="default"/>
      </w:rPr>
    </w:lvl>
    <w:lvl w:ilvl="4">
      <w:start w:val="1"/>
      <w:numFmt w:val="decimal"/>
      <w:lvlText w:val="%1.%2.%3.%4.%5"/>
      <w:lvlJc w:val="left"/>
      <w:pPr>
        <w:ind w:left="20372" w:hanging="1080"/>
      </w:pPr>
      <w:rPr>
        <w:rFonts w:hint="default"/>
      </w:rPr>
    </w:lvl>
    <w:lvl w:ilvl="5">
      <w:start w:val="1"/>
      <w:numFmt w:val="decimal"/>
      <w:lvlText w:val="%1.%2.%3.%4.%5.%6"/>
      <w:lvlJc w:val="left"/>
      <w:pPr>
        <w:ind w:left="25195" w:hanging="1080"/>
      </w:pPr>
      <w:rPr>
        <w:rFonts w:hint="default"/>
      </w:rPr>
    </w:lvl>
    <w:lvl w:ilvl="6">
      <w:start w:val="1"/>
      <w:numFmt w:val="decimal"/>
      <w:lvlText w:val="%1.%2.%3.%4.%5.%6.%7"/>
      <w:lvlJc w:val="left"/>
      <w:pPr>
        <w:ind w:left="30378" w:hanging="1440"/>
      </w:pPr>
      <w:rPr>
        <w:rFonts w:hint="default"/>
      </w:rPr>
    </w:lvl>
    <w:lvl w:ilvl="7">
      <w:start w:val="1"/>
      <w:numFmt w:val="decimal"/>
      <w:lvlText w:val="%1.%2.%3.%4.%5.%6.%7.%8"/>
      <w:lvlJc w:val="left"/>
      <w:pPr>
        <w:ind w:left="-30335" w:hanging="1440"/>
      </w:pPr>
      <w:rPr>
        <w:rFonts w:hint="default"/>
      </w:rPr>
    </w:lvl>
    <w:lvl w:ilvl="8">
      <w:start w:val="1"/>
      <w:numFmt w:val="decimal"/>
      <w:lvlText w:val="%1.%2.%3.%4.%5.%6.%7.%8.%9"/>
      <w:lvlJc w:val="left"/>
      <w:pPr>
        <w:ind w:left="-25152" w:hanging="1800"/>
      </w:pPr>
      <w:rPr>
        <w:rFonts w:hint="default"/>
      </w:rPr>
    </w:lvl>
  </w:abstractNum>
  <w:abstractNum w:abstractNumId="16" w15:restartNumberingAfterBreak="0">
    <w:nsid w:val="26AE1DDB"/>
    <w:multiLevelType w:val="hybridMultilevel"/>
    <w:tmpl w:val="2734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0A594F"/>
    <w:multiLevelType w:val="hybridMultilevel"/>
    <w:tmpl w:val="017AF68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ADF6F83"/>
    <w:multiLevelType w:val="multilevel"/>
    <w:tmpl w:val="74345B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DF35B5"/>
    <w:multiLevelType w:val="hybridMultilevel"/>
    <w:tmpl w:val="1F6858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2E117FB5"/>
    <w:multiLevelType w:val="multilevel"/>
    <w:tmpl w:val="2ED656D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34C11262"/>
    <w:multiLevelType w:val="multilevel"/>
    <w:tmpl w:val="69C2A46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C565AC"/>
    <w:multiLevelType w:val="multilevel"/>
    <w:tmpl w:val="147E73C0"/>
    <w:lvl w:ilvl="0">
      <w:start w:val="6"/>
      <w:numFmt w:val="decimal"/>
      <w:lvlText w:val="%1"/>
      <w:lvlJc w:val="left"/>
      <w:pPr>
        <w:ind w:left="660" w:hanging="660"/>
      </w:pPr>
      <w:rPr>
        <w:rFonts w:hint="default"/>
      </w:rPr>
    </w:lvl>
    <w:lvl w:ilvl="1">
      <w:start w:val="8"/>
      <w:numFmt w:val="decimal"/>
      <w:lvlText w:val="%1.%2"/>
      <w:lvlJc w:val="left"/>
      <w:pPr>
        <w:ind w:left="1038" w:hanging="660"/>
      </w:pPr>
      <w:rPr>
        <w:rFonts w:hint="default"/>
      </w:rPr>
    </w:lvl>
    <w:lvl w:ilvl="2">
      <w:start w:val="6"/>
      <w:numFmt w:val="decimal"/>
      <w:lvlText w:val="%1.%2.%3"/>
      <w:lvlJc w:val="left"/>
      <w:pPr>
        <w:ind w:left="1476" w:hanging="720"/>
      </w:pPr>
      <w:rPr>
        <w:rFonts w:hint="default"/>
      </w:rPr>
    </w:lvl>
    <w:lvl w:ilvl="3">
      <w:start w:val="1"/>
      <w:numFmt w:val="decimal"/>
      <w:lvlText w:val="%1.%2.%3.%4"/>
      <w:lvlJc w:val="left"/>
      <w:pPr>
        <w:ind w:left="1854" w:hanging="720"/>
      </w:pPr>
      <w:rPr>
        <w:rFonts w:hint="default"/>
        <w:b/>
        <w:bCs/>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3" w15:restartNumberingAfterBreak="0">
    <w:nsid w:val="44A0746E"/>
    <w:multiLevelType w:val="multilevel"/>
    <w:tmpl w:val="EC46C6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343312"/>
    <w:multiLevelType w:val="multilevel"/>
    <w:tmpl w:val="B10CC150"/>
    <w:lvl w:ilvl="0">
      <w:start w:val="12"/>
      <w:numFmt w:val="decimal"/>
      <w:lvlText w:val="%1"/>
      <w:lvlJc w:val="left"/>
      <w:pPr>
        <w:ind w:left="420" w:hanging="420"/>
      </w:pPr>
      <w:rPr>
        <w:rFonts w:hint="default"/>
      </w:rPr>
    </w:lvl>
    <w:lvl w:ilvl="1">
      <w:start w:val="6"/>
      <w:numFmt w:val="decimal"/>
      <w:lvlText w:val="%1.%2"/>
      <w:lvlJc w:val="left"/>
      <w:pPr>
        <w:ind w:left="1140" w:hanging="420"/>
      </w:pPr>
      <w:rPr>
        <w:rFonts w:hint="default"/>
        <w:b/>
        <w:bCs w:val="0"/>
        <w:i w:val="0"/>
        <w:iCs w:val="0"/>
      </w:rPr>
    </w:lvl>
    <w:lvl w:ilvl="2">
      <w:start w:val="1"/>
      <w:numFmt w:val="decimal"/>
      <w:lvlText w:val="%1.%2.%3"/>
      <w:lvlJc w:val="left"/>
      <w:pPr>
        <w:ind w:left="2160" w:hanging="720"/>
      </w:pPr>
      <w:rPr>
        <w:rFonts w:hint="default"/>
        <w:b/>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B681165"/>
    <w:multiLevelType w:val="multilevel"/>
    <w:tmpl w:val="69C2A46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372B04"/>
    <w:multiLevelType w:val="multilevel"/>
    <w:tmpl w:val="252EDF2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ascii="Times New Roman" w:hAnsi="Times New Roman" w:cs="Times New Roman" w:hint="default"/>
        <w:b/>
        <w:bCs/>
        <w:sz w:val="24"/>
        <w:szCs w:val="24"/>
      </w:rPr>
    </w:lvl>
    <w:lvl w:ilvl="3">
      <w:start w:val="1"/>
      <w:numFmt w:val="decimal"/>
      <w:lvlText w:val="%1.%2.%3.%4"/>
      <w:lvlJc w:val="left"/>
      <w:pPr>
        <w:ind w:left="2424" w:hanging="72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56BD479B"/>
    <w:multiLevelType w:val="hybridMultilevel"/>
    <w:tmpl w:val="6EB236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58F62205"/>
    <w:multiLevelType w:val="multilevel"/>
    <w:tmpl w:val="A1244C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BA708D"/>
    <w:multiLevelType w:val="multilevel"/>
    <w:tmpl w:val="252EDF2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ascii="Times New Roman" w:hAnsi="Times New Roman" w:cs="Times New Roman" w:hint="default"/>
        <w:b/>
        <w:bCs/>
        <w:sz w:val="24"/>
        <w:szCs w:val="24"/>
      </w:rPr>
    </w:lvl>
    <w:lvl w:ilvl="3">
      <w:start w:val="1"/>
      <w:numFmt w:val="decimal"/>
      <w:lvlText w:val="%1.%2.%3.%4"/>
      <w:lvlJc w:val="left"/>
      <w:pPr>
        <w:ind w:left="2424" w:hanging="72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15:restartNumberingAfterBreak="0">
    <w:nsid w:val="65A412B0"/>
    <w:multiLevelType w:val="multilevel"/>
    <w:tmpl w:val="09845A5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173916"/>
    <w:multiLevelType w:val="multilevel"/>
    <w:tmpl w:val="69C2A46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9F1696"/>
    <w:multiLevelType w:val="hybridMultilevel"/>
    <w:tmpl w:val="E85E014E"/>
    <w:lvl w:ilvl="0" w:tplc="F9749BD0">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95238BC"/>
    <w:multiLevelType w:val="multilevel"/>
    <w:tmpl w:val="4DC863BE"/>
    <w:lvl w:ilvl="0">
      <w:start w:val="3"/>
      <w:numFmt w:val="decimal"/>
      <w:lvlText w:val="%1"/>
      <w:lvlJc w:val="left"/>
      <w:pPr>
        <w:ind w:left="360" w:hanging="360"/>
      </w:pPr>
      <w:rPr>
        <w:rFonts w:ascii="CIDFont+F4" w:eastAsiaTheme="minorHAnsi" w:hAnsi="CIDFont+F4" w:cs="CIDFont+F4" w:hint="default"/>
        <w:sz w:val="23"/>
      </w:rPr>
    </w:lvl>
    <w:lvl w:ilvl="1">
      <w:start w:val="1"/>
      <w:numFmt w:val="decimal"/>
      <w:lvlText w:val="%1.%2"/>
      <w:lvlJc w:val="left"/>
      <w:pPr>
        <w:ind w:left="360" w:hanging="360"/>
      </w:pPr>
      <w:rPr>
        <w:rFonts w:ascii="Times New Roman" w:eastAsiaTheme="minorHAnsi" w:hAnsi="Times New Roman" w:cs="Times New Roman" w:hint="default"/>
        <w:b/>
        <w:bCs/>
        <w:sz w:val="24"/>
        <w:szCs w:val="24"/>
      </w:rPr>
    </w:lvl>
    <w:lvl w:ilvl="2">
      <w:start w:val="1"/>
      <w:numFmt w:val="decimal"/>
      <w:lvlText w:val="%1.%2.%3"/>
      <w:lvlJc w:val="left"/>
      <w:pPr>
        <w:ind w:left="720" w:hanging="720"/>
      </w:pPr>
      <w:rPr>
        <w:rFonts w:ascii="Times New Roman" w:eastAsiaTheme="minorHAnsi" w:hAnsi="Times New Roman" w:cs="Times New Roman" w:hint="default"/>
        <w:sz w:val="23"/>
      </w:rPr>
    </w:lvl>
    <w:lvl w:ilvl="3">
      <w:start w:val="1"/>
      <w:numFmt w:val="decimal"/>
      <w:lvlText w:val="%1.%2.%3.%4"/>
      <w:lvlJc w:val="left"/>
      <w:pPr>
        <w:ind w:left="720" w:hanging="720"/>
      </w:pPr>
      <w:rPr>
        <w:rFonts w:ascii="CIDFont+F4" w:eastAsiaTheme="minorHAnsi" w:hAnsi="CIDFont+F4" w:cs="CIDFont+F4" w:hint="default"/>
        <w:sz w:val="23"/>
      </w:rPr>
    </w:lvl>
    <w:lvl w:ilvl="4">
      <w:start w:val="1"/>
      <w:numFmt w:val="decimal"/>
      <w:lvlText w:val="%1.%2.%3.%4.%5"/>
      <w:lvlJc w:val="left"/>
      <w:pPr>
        <w:ind w:left="1080" w:hanging="1080"/>
      </w:pPr>
      <w:rPr>
        <w:rFonts w:ascii="CIDFont+F4" w:eastAsiaTheme="minorHAnsi" w:hAnsi="CIDFont+F4" w:cs="CIDFont+F4" w:hint="default"/>
        <w:sz w:val="23"/>
      </w:rPr>
    </w:lvl>
    <w:lvl w:ilvl="5">
      <w:start w:val="1"/>
      <w:numFmt w:val="decimal"/>
      <w:lvlText w:val="%1.%2.%3.%4.%5.%6"/>
      <w:lvlJc w:val="left"/>
      <w:pPr>
        <w:ind w:left="1080" w:hanging="1080"/>
      </w:pPr>
      <w:rPr>
        <w:rFonts w:ascii="CIDFont+F4" w:eastAsiaTheme="minorHAnsi" w:hAnsi="CIDFont+F4" w:cs="CIDFont+F4" w:hint="default"/>
        <w:sz w:val="23"/>
      </w:rPr>
    </w:lvl>
    <w:lvl w:ilvl="6">
      <w:start w:val="1"/>
      <w:numFmt w:val="decimal"/>
      <w:lvlText w:val="%1.%2.%3.%4.%5.%6.%7"/>
      <w:lvlJc w:val="left"/>
      <w:pPr>
        <w:ind w:left="1440" w:hanging="1440"/>
      </w:pPr>
      <w:rPr>
        <w:rFonts w:ascii="CIDFont+F4" w:eastAsiaTheme="minorHAnsi" w:hAnsi="CIDFont+F4" w:cs="CIDFont+F4" w:hint="default"/>
        <w:sz w:val="23"/>
      </w:rPr>
    </w:lvl>
    <w:lvl w:ilvl="7">
      <w:start w:val="1"/>
      <w:numFmt w:val="decimal"/>
      <w:lvlText w:val="%1.%2.%3.%4.%5.%6.%7.%8"/>
      <w:lvlJc w:val="left"/>
      <w:pPr>
        <w:ind w:left="1440" w:hanging="1440"/>
      </w:pPr>
      <w:rPr>
        <w:rFonts w:ascii="CIDFont+F4" w:eastAsiaTheme="minorHAnsi" w:hAnsi="CIDFont+F4" w:cs="CIDFont+F4" w:hint="default"/>
        <w:sz w:val="23"/>
      </w:rPr>
    </w:lvl>
    <w:lvl w:ilvl="8">
      <w:start w:val="1"/>
      <w:numFmt w:val="decimal"/>
      <w:lvlText w:val="%1.%2.%3.%4.%5.%6.%7.%8.%9"/>
      <w:lvlJc w:val="left"/>
      <w:pPr>
        <w:ind w:left="1800" w:hanging="1800"/>
      </w:pPr>
      <w:rPr>
        <w:rFonts w:ascii="CIDFont+F4" w:eastAsiaTheme="minorHAnsi" w:hAnsi="CIDFont+F4" w:cs="CIDFont+F4" w:hint="default"/>
        <w:sz w:val="23"/>
      </w:rPr>
    </w:lvl>
  </w:abstractNum>
  <w:abstractNum w:abstractNumId="34" w15:restartNumberingAfterBreak="0">
    <w:nsid w:val="6FC936D5"/>
    <w:multiLevelType w:val="hybridMultilevel"/>
    <w:tmpl w:val="93C0D1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75493145"/>
    <w:multiLevelType w:val="multilevel"/>
    <w:tmpl w:val="B7246B1A"/>
    <w:lvl w:ilvl="0">
      <w:start w:val="8"/>
      <w:numFmt w:val="decimal"/>
      <w:lvlText w:val="%1"/>
      <w:lvlJc w:val="left"/>
      <w:pPr>
        <w:ind w:left="360" w:hanging="360"/>
      </w:pPr>
      <w:rPr>
        <w:rFonts w:hint="default"/>
        <w:b w:val="0"/>
      </w:rPr>
    </w:lvl>
    <w:lvl w:ilvl="1">
      <w:start w:val="1"/>
      <w:numFmt w:val="decimal"/>
      <w:lvlText w:val="%1.%2"/>
      <w:lvlJc w:val="left"/>
      <w:pPr>
        <w:ind w:left="5183" w:hanging="360"/>
      </w:pPr>
      <w:rPr>
        <w:rFonts w:hint="default"/>
        <w:b w:val="0"/>
      </w:rPr>
    </w:lvl>
    <w:lvl w:ilvl="2">
      <w:start w:val="1"/>
      <w:numFmt w:val="decimal"/>
      <w:lvlText w:val="%1.%2.%3"/>
      <w:lvlJc w:val="left"/>
      <w:pPr>
        <w:ind w:left="10366" w:hanging="720"/>
      </w:pPr>
      <w:rPr>
        <w:rFonts w:hint="default"/>
        <w:b w:val="0"/>
      </w:rPr>
    </w:lvl>
    <w:lvl w:ilvl="3">
      <w:start w:val="1"/>
      <w:numFmt w:val="decimal"/>
      <w:lvlText w:val="%1.%2.%3.%4"/>
      <w:lvlJc w:val="left"/>
      <w:pPr>
        <w:ind w:left="15189" w:hanging="720"/>
      </w:pPr>
      <w:rPr>
        <w:rFonts w:hint="default"/>
        <w:b w:val="0"/>
      </w:rPr>
    </w:lvl>
    <w:lvl w:ilvl="4">
      <w:start w:val="1"/>
      <w:numFmt w:val="decimal"/>
      <w:lvlText w:val="%1.%2.%3.%4.%5"/>
      <w:lvlJc w:val="left"/>
      <w:pPr>
        <w:ind w:left="20372" w:hanging="1080"/>
      </w:pPr>
      <w:rPr>
        <w:rFonts w:hint="default"/>
        <w:b w:val="0"/>
      </w:rPr>
    </w:lvl>
    <w:lvl w:ilvl="5">
      <w:start w:val="1"/>
      <w:numFmt w:val="decimal"/>
      <w:lvlText w:val="%1.%2.%3.%4.%5.%6"/>
      <w:lvlJc w:val="left"/>
      <w:pPr>
        <w:ind w:left="25195" w:hanging="1080"/>
      </w:pPr>
      <w:rPr>
        <w:rFonts w:hint="default"/>
        <w:b w:val="0"/>
      </w:rPr>
    </w:lvl>
    <w:lvl w:ilvl="6">
      <w:start w:val="1"/>
      <w:numFmt w:val="decimal"/>
      <w:lvlText w:val="%1.%2.%3.%4.%5.%6.%7"/>
      <w:lvlJc w:val="left"/>
      <w:pPr>
        <w:ind w:left="30378" w:hanging="1440"/>
      </w:pPr>
      <w:rPr>
        <w:rFonts w:hint="default"/>
        <w:b w:val="0"/>
      </w:rPr>
    </w:lvl>
    <w:lvl w:ilvl="7">
      <w:start w:val="1"/>
      <w:numFmt w:val="decimal"/>
      <w:lvlText w:val="%1.%2.%3.%4.%5.%6.%7.%8"/>
      <w:lvlJc w:val="left"/>
      <w:pPr>
        <w:ind w:left="-30335" w:hanging="1440"/>
      </w:pPr>
      <w:rPr>
        <w:rFonts w:hint="default"/>
        <w:b w:val="0"/>
      </w:rPr>
    </w:lvl>
    <w:lvl w:ilvl="8">
      <w:start w:val="1"/>
      <w:numFmt w:val="decimal"/>
      <w:lvlText w:val="%1.%2.%3.%4.%5.%6.%7.%8.%9"/>
      <w:lvlJc w:val="left"/>
      <w:pPr>
        <w:ind w:left="-25152" w:hanging="1800"/>
      </w:pPr>
      <w:rPr>
        <w:rFonts w:hint="default"/>
        <w:b w:val="0"/>
      </w:rPr>
    </w:lvl>
  </w:abstractNum>
  <w:abstractNum w:abstractNumId="36" w15:restartNumberingAfterBreak="0">
    <w:nsid w:val="76241E47"/>
    <w:multiLevelType w:val="hybridMultilevel"/>
    <w:tmpl w:val="68A4F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8756535"/>
    <w:multiLevelType w:val="hybridMultilevel"/>
    <w:tmpl w:val="024C9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8E6A77"/>
    <w:multiLevelType w:val="multilevel"/>
    <w:tmpl w:val="47DC2BF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A312CA"/>
    <w:multiLevelType w:val="multilevel"/>
    <w:tmpl w:val="F75E5886"/>
    <w:lvl w:ilvl="0">
      <w:start w:val="6"/>
      <w:numFmt w:val="decimal"/>
      <w:lvlText w:val="%1"/>
      <w:lvlJc w:val="left"/>
      <w:pPr>
        <w:ind w:left="780" w:hanging="780"/>
      </w:pPr>
      <w:rPr>
        <w:rFonts w:hint="default"/>
      </w:rPr>
    </w:lvl>
    <w:lvl w:ilvl="1">
      <w:start w:val="10"/>
      <w:numFmt w:val="decimal"/>
      <w:lvlText w:val="%1.%2"/>
      <w:lvlJc w:val="left"/>
      <w:pPr>
        <w:ind w:left="1158" w:hanging="780"/>
      </w:pPr>
      <w:rPr>
        <w:rFonts w:hint="default"/>
      </w:rPr>
    </w:lvl>
    <w:lvl w:ilvl="2">
      <w:start w:val="3"/>
      <w:numFmt w:val="decimal"/>
      <w:lvlText w:val="%1.%2.%3"/>
      <w:lvlJc w:val="left"/>
      <w:pPr>
        <w:ind w:left="1536" w:hanging="780"/>
      </w:pPr>
      <w:rPr>
        <w:rFonts w:hint="default"/>
      </w:rPr>
    </w:lvl>
    <w:lvl w:ilvl="3">
      <w:start w:val="1"/>
      <w:numFmt w:val="decimal"/>
      <w:lvlText w:val="%1.%2.%3.%4"/>
      <w:lvlJc w:val="left"/>
      <w:pPr>
        <w:ind w:left="1914" w:hanging="7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0" w15:restartNumberingAfterBreak="0">
    <w:nsid w:val="7B8314E6"/>
    <w:multiLevelType w:val="hybridMultilevel"/>
    <w:tmpl w:val="F0BA92E2"/>
    <w:lvl w:ilvl="0" w:tplc="5D725232">
      <w:start w:val="1"/>
      <w:numFmt w:val="decimal"/>
      <w:lvlText w:val="%1)"/>
      <w:lvlJc w:val="left"/>
      <w:pPr>
        <w:ind w:left="448" w:hanging="360"/>
      </w:pPr>
      <w:rPr>
        <w:rFonts w:ascii="Times New Roman" w:eastAsia="Times New Roman" w:hAnsi="Times New Roman" w:cs="Times New Roman" w:hint="default"/>
        <w:w w:val="99"/>
        <w:sz w:val="24"/>
        <w:szCs w:val="24"/>
        <w:lang w:val="en-US" w:eastAsia="en-US" w:bidi="ar-SA"/>
      </w:rPr>
    </w:lvl>
    <w:lvl w:ilvl="1" w:tplc="BB1CD4C8">
      <w:numFmt w:val="bullet"/>
      <w:lvlText w:val="•"/>
      <w:lvlJc w:val="left"/>
      <w:pPr>
        <w:ind w:left="1173" w:hanging="360"/>
      </w:pPr>
      <w:rPr>
        <w:rFonts w:hint="default"/>
        <w:lang w:val="en-US" w:eastAsia="en-US" w:bidi="ar-SA"/>
      </w:rPr>
    </w:lvl>
    <w:lvl w:ilvl="2" w:tplc="7E8C2A38">
      <w:numFmt w:val="bullet"/>
      <w:lvlText w:val="•"/>
      <w:lvlJc w:val="left"/>
      <w:pPr>
        <w:ind w:left="1907" w:hanging="360"/>
      </w:pPr>
      <w:rPr>
        <w:rFonts w:hint="default"/>
        <w:lang w:val="en-US" w:eastAsia="en-US" w:bidi="ar-SA"/>
      </w:rPr>
    </w:lvl>
    <w:lvl w:ilvl="3" w:tplc="08E0FAE2">
      <w:numFmt w:val="bullet"/>
      <w:lvlText w:val="•"/>
      <w:lvlJc w:val="left"/>
      <w:pPr>
        <w:ind w:left="2641" w:hanging="360"/>
      </w:pPr>
      <w:rPr>
        <w:rFonts w:hint="default"/>
        <w:lang w:val="en-US" w:eastAsia="en-US" w:bidi="ar-SA"/>
      </w:rPr>
    </w:lvl>
    <w:lvl w:ilvl="4" w:tplc="7A581F86">
      <w:numFmt w:val="bullet"/>
      <w:lvlText w:val="•"/>
      <w:lvlJc w:val="left"/>
      <w:pPr>
        <w:ind w:left="3374" w:hanging="360"/>
      </w:pPr>
      <w:rPr>
        <w:rFonts w:hint="default"/>
        <w:lang w:val="en-US" w:eastAsia="en-US" w:bidi="ar-SA"/>
      </w:rPr>
    </w:lvl>
    <w:lvl w:ilvl="5" w:tplc="B1465B64">
      <w:numFmt w:val="bullet"/>
      <w:lvlText w:val="•"/>
      <w:lvlJc w:val="left"/>
      <w:pPr>
        <w:ind w:left="4108" w:hanging="360"/>
      </w:pPr>
      <w:rPr>
        <w:rFonts w:hint="default"/>
        <w:lang w:val="en-US" w:eastAsia="en-US" w:bidi="ar-SA"/>
      </w:rPr>
    </w:lvl>
    <w:lvl w:ilvl="6" w:tplc="8DEC31D6">
      <w:numFmt w:val="bullet"/>
      <w:lvlText w:val="•"/>
      <w:lvlJc w:val="left"/>
      <w:pPr>
        <w:ind w:left="4842" w:hanging="360"/>
      </w:pPr>
      <w:rPr>
        <w:rFonts w:hint="default"/>
        <w:lang w:val="en-US" w:eastAsia="en-US" w:bidi="ar-SA"/>
      </w:rPr>
    </w:lvl>
    <w:lvl w:ilvl="7" w:tplc="3ADEBA02">
      <w:numFmt w:val="bullet"/>
      <w:lvlText w:val="•"/>
      <w:lvlJc w:val="left"/>
      <w:pPr>
        <w:ind w:left="5575" w:hanging="360"/>
      </w:pPr>
      <w:rPr>
        <w:rFonts w:hint="default"/>
        <w:lang w:val="en-US" w:eastAsia="en-US" w:bidi="ar-SA"/>
      </w:rPr>
    </w:lvl>
    <w:lvl w:ilvl="8" w:tplc="7898DC7C">
      <w:numFmt w:val="bullet"/>
      <w:lvlText w:val="•"/>
      <w:lvlJc w:val="left"/>
      <w:pPr>
        <w:ind w:left="6309" w:hanging="360"/>
      </w:pPr>
      <w:rPr>
        <w:rFonts w:hint="default"/>
        <w:lang w:val="en-US" w:eastAsia="en-US" w:bidi="ar-SA"/>
      </w:rPr>
    </w:lvl>
  </w:abstractNum>
  <w:abstractNum w:abstractNumId="41" w15:restartNumberingAfterBreak="0">
    <w:nsid w:val="7CDE3763"/>
    <w:multiLevelType w:val="multilevel"/>
    <w:tmpl w:val="06AA1D3E"/>
    <w:lvl w:ilvl="0">
      <w:start w:val="6"/>
      <w:numFmt w:val="decimal"/>
      <w:lvlText w:val="%1"/>
      <w:lvlJc w:val="left"/>
      <w:pPr>
        <w:ind w:left="660" w:hanging="660"/>
      </w:pPr>
      <w:rPr>
        <w:rFonts w:hint="default"/>
      </w:rPr>
    </w:lvl>
    <w:lvl w:ilvl="1">
      <w:start w:val="7"/>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b/>
        <w:bCs/>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2" w15:restartNumberingAfterBreak="0">
    <w:nsid w:val="7DFA4398"/>
    <w:multiLevelType w:val="multilevel"/>
    <w:tmpl w:val="DBD4FE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740123"/>
    <w:multiLevelType w:val="multilevel"/>
    <w:tmpl w:val="0324F632"/>
    <w:lvl w:ilvl="0">
      <w:start w:val="1"/>
      <w:numFmt w:val="decimal"/>
      <w:lvlText w:val="%1.0"/>
      <w:lvlJc w:val="left"/>
      <w:pPr>
        <w:ind w:left="5183" w:hanging="360"/>
      </w:pPr>
      <w:rPr>
        <w:rFonts w:hint="default"/>
        <w:b/>
        <w:bCs/>
        <w:sz w:val="24"/>
        <w:szCs w:val="24"/>
      </w:rPr>
    </w:lvl>
    <w:lvl w:ilvl="1">
      <w:start w:val="1"/>
      <w:numFmt w:val="decimal"/>
      <w:lvlText w:val="%1.%2."/>
      <w:lvlJc w:val="left"/>
      <w:pPr>
        <w:ind w:left="5615" w:hanging="432"/>
      </w:pPr>
    </w:lvl>
    <w:lvl w:ilvl="2">
      <w:start w:val="1"/>
      <w:numFmt w:val="decimal"/>
      <w:lvlText w:val="%1.%2.%3."/>
      <w:lvlJc w:val="left"/>
      <w:pPr>
        <w:ind w:left="6047" w:hanging="504"/>
      </w:pPr>
    </w:lvl>
    <w:lvl w:ilvl="3">
      <w:start w:val="1"/>
      <w:numFmt w:val="decimal"/>
      <w:lvlText w:val="%1.%2.%3.%4."/>
      <w:lvlJc w:val="left"/>
      <w:pPr>
        <w:ind w:left="6551" w:hanging="648"/>
      </w:pPr>
    </w:lvl>
    <w:lvl w:ilvl="4">
      <w:start w:val="1"/>
      <w:numFmt w:val="decimal"/>
      <w:lvlText w:val="%1.%2.%3.%4.%5."/>
      <w:lvlJc w:val="left"/>
      <w:pPr>
        <w:ind w:left="7055" w:hanging="792"/>
      </w:pPr>
    </w:lvl>
    <w:lvl w:ilvl="5">
      <w:start w:val="1"/>
      <w:numFmt w:val="decimal"/>
      <w:lvlText w:val="%1.%2.%3.%4.%5.%6."/>
      <w:lvlJc w:val="left"/>
      <w:pPr>
        <w:ind w:left="7559" w:hanging="936"/>
      </w:pPr>
    </w:lvl>
    <w:lvl w:ilvl="6">
      <w:start w:val="1"/>
      <w:numFmt w:val="decimal"/>
      <w:lvlText w:val="%1.%2.%3.%4.%5.%6.%7."/>
      <w:lvlJc w:val="left"/>
      <w:pPr>
        <w:ind w:left="8063" w:hanging="1080"/>
      </w:pPr>
    </w:lvl>
    <w:lvl w:ilvl="7">
      <w:start w:val="1"/>
      <w:numFmt w:val="decimal"/>
      <w:lvlText w:val="%1.%2.%3.%4.%5.%6.%7.%8."/>
      <w:lvlJc w:val="left"/>
      <w:pPr>
        <w:ind w:left="8567" w:hanging="1224"/>
      </w:pPr>
    </w:lvl>
    <w:lvl w:ilvl="8">
      <w:start w:val="1"/>
      <w:numFmt w:val="decimal"/>
      <w:lvlText w:val="%1.%2.%3.%4.%5.%6.%7.%8.%9."/>
      <w:lvlJc w:val="left"/>
      <w:pPr>
        <w:ind w:left="9143" w:hanging="1440"/>
      </w:pPr>
    </w:lvl>
  </w:abstractNum>
  <w:abstractNum w:abstractNumId="44" w15:restartNumberingAfterBreak="0">
    <w:nsid w:val="7F1E06B0"/>
    <w:multiLevelType w:val="hybridMultilevel"/>
    <w:tmpl w:val="58D6A70A"/>
    <w:lvl w:ilvl="0" w:tplc="A348893C">
      <w:start w:val="1"/>
      <w:numFmt w:val="decimal"/>
      <w:lvlText w:val="%1)"/>
      <w:lvlJc w:val="left"/>
      <w:pPr>
        <w:ind w:left="448" w:hanging="358"/>
      </w:pPr>
      <w:rPr>
        <w:rFonts w:ascii="Times New Roman" w:eastAsia="Times New Roman" w:hAnsi="Times New Roman" w:cs="Times New Roman" w:hint="default"/>
        <w:w w:val="99"/>
        <w:sz w:val="24"/>
        <w:szCs w:val="24"/>
        <w:lang w:val="en-US" w:eastAsia="en-US" w:bidi="ar-SA"/>
      </w:rPr>
    </w:lvl>
    <w:lvl w:ilvl="1" w:tplc="6B40D646">
      <w:numFmt w:val="bullet"/>
      <w:lvlText w:val="•"/>
      <w:lvlJc w:val="left"/>
      <w:pPr>
        <w:ind w:left="1173" w:hanging="358"/>
      </w:pPr>
      <w:rPr>
        <w:rFonts w:hint="default"/>
        <w:lang w:val="en-US" w:eastAsia="en-US" w:bidi="ar-SA"/>
      </w:rPr>
    </w:lvl>
    <w:lvl w:ilvl="2" w:tplc="F9CC8882">
      <w:numFmt w:val="bullet"/>
      <w:lvlText w:val="•"/>
      <w:lvlJc w:val="left"/>
      <w:pPr>
        <w:ind w:left="1907" w:hanging="358"/>
      </w:pPr>
      <w:rPr>
        <w:rFonts w:hint="default"/>
        <w:lang w:val="en-US" w:eastAsia="en-US" w:bidi="ar-SA"/>
      </w:rPr>
    </w:lvl>
    <w:lvl w:ilvl="3" w:tplc="81948400">
      <w:numFmt w:val="bullet"/>
      <w:lvlText w:val="•"/>
      <w:lvlJc w:val="left"/>
      <w:pPr>
        <w:ind w:left="2641" w:hanging="358"/>
      </w:pPr>
      <w:rPr>
        <w:rFonts w:hint="default"/>
        <w:lang w:val="en-US" w:eastAsia="en-US" w:bidi="ar-SA"/>
      </w:rPr>
    </w:lvl>
    <w:lvl w:ilvl="4" w:tplc="5D96BAF2">
      <w:numFmt w:val="bullet"/>
      <w:lvlText w:val="•"/>
      <w:lvlJc w:val="left"/>
      <w:pPr>
        <w:ind w:left="3374" w:hanging="358"/>
      </w:pPr>
      <w:rPr>
        <w:rFonts w:hint="default"/>
        <w:lang w:val="en-US" w:eastAsia="en-US" w:bidi="ar-SA"/>
      </w:rPr>
    </w:lvl>
    <w:lvl w:ilvl="5" w:tplc="4BF69390">
      <w:numFmt w:val="bullet"/>
      <w:lvlText w:val="•"/>
      <w:lvlJc w:val="left"/>
      <w:pPr>
        <w:ind w:left="4108" w:hanging="358"/>
      </w:pPr>
      <w:rPr>
        <w:rFonts w:hint="default"/>
        <w:lang w:val="en-US" w:eastAsia="en-US" w:bidi="ar-SA"/>
      </w:rPr>
    </w:lvl>
    <w:lvl w:ilvl="6" w:tplc="6180E7A6">
      <w:numFmt w:val="bullet"/>
      <w:lvlText w:val="•"/>
      <w:lvlJc w:val="left"/>
      <w:pPr>
        <w:ind w:left="4842" w:hanging="358"/>
      </w:pPr>
      <w:rPr>
        <w:rFonts w:hint="default"/>
        <w:lang w:val="en-US" w:eastAsia="en-US" w:bidi="ar-SA"/>
      </w:rPr>
    </w:lvl>
    <w:lvl w:ilvl="7" w:tplc="50E00B58">
      <w:numFmt w:val="bullet"/>
      <w:lvlText w:val="•"/>
      <w:lvlJc w:val="left"/>
      <w:pPr>
        <w:ind w:left="5575" w:hanging="358"/>
      </w:pPr>
      <w:rPr>
        <w:rFonts w:hint="default"/>
        <w:lang w:val="en-US" w:eastAsia="en-US" w:bidi="ar-SA"/>
      </w:rPr>
    </w:lvl>
    <w:lvl w:ilvl="8" w:tplc="A7F60948">
      <w:numFmt w:val="bullet"/>
      <w:lvlText w:val="•"/>
      <w:lvlJc w:val="left"/>
      <w:pPr>
        <w:ind w:left="6309" w:hanging="358"/>
      </w:pPr>
      <w:rPr>
        <w:rFonts w:hint="default"/>
        <w:lang w:val="en-US" w:eastAsia="en-US" w:bidi="ar-SA"/>
      </w:rPr>
    </w:lvl>
  </w:abstractNum>
  <w:abstractNum w:abstractNumId="45" w15:restartNumberingAfterBreak="0">
    <w:nsid w:val="7FBC276B"/>
    <w:multiLevelType w:val="multilevel"/>
    <w:tmpl w:val="4A84FD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846531">
    <w:abstractNumId w:val="43"/>
  </w:num>
  <w:num w:numId="2" w16cid:durableId="969243292">
    <w:abstractNumId w:val="30"/>
  </w:num>
  <w:num w:numId="3" w16cid:durableId="1480533772">
    <w:abstractNumId w:val="12"/>
  </w:num>
  <w:num w:numId="4" w16cid:durableId="1356031205">
    <w:abstractNumId w:val="36"/>
  </w:num>
  <w:num w:numId="5" w16cid:durableId="264115438">
    <w:abstractNumId w:val="27"/>
  </w:num>
  <w:num w:numId="6" w16cid:durableId="1370034730">
    <w:abstractNumId w:val="33"/>
  </w:num>
  <w:num w:numId="7" w16cid:durableId="1214317998">
    <w:abstractNumId w:val="10"/>
  </w:num>
  <w:num w:numId="8" w16cid:durableId="1925143309">
    <w:abstractNumId w:val="4"/>
  </w:num>
  <w:num w:numId="9" w16cid:durableId="923731991">
    <w:abstractNumId w:val="0"/>
  </w:num>
  <w:num w:numId="10" w16cid:durableId="359749067">
    <w:abstractNumId w:val="28"/>
  </w:num>
  <w:num w:numId="11" w16cid:durableId="741172761">
    <w:abstractNumId w:val="6"/>
  </w:num>
  <w:num w:numId="12" w16cid:durableId="1327588396">
    <w:abstractNumId w:val="42"/>
  </w:num>
  <w:num w:numId="13" w16cid:durableId="571307943">
    <w:abstractNumId w:val="13"/>
  </w:num>
  <w:num w:numId="14" w16cid:durableId="782573605">
    <w:abstractNumId w:val="45"/>
  </w:num>
  <w:num w:numId="15" w16cid:durableId="370881599">
    <w:abstractNumId w:val="31"/>
  </w:num>
  <w:num w:numId="16" w16cid:durableId="374280300">
    <w:abstractNumId w:val="1"/>
  </w:num>
  <w:num w:numId="17" w16cid:durableId="88553340">
    <w:abstractNumId w:val="25"/>
  </w:num>
  <w:num w:numId="18" w16cid:durableId="819660898">
    <w:abstractNumId w:val="23"/>
  </w:num>
  <w:num w:numId="19" w16cid:durableId="166018415">
    <w:abstractNumId w:val="21"/>
  </w:num>
  <w:num w:numId="20" w16cid:durableId="446706624">
    <w:abstractNumId w:val="18"/>
  </w:num>
  <w:num w:numId="21" w16cid:durableId="1863085661">
    <w:abstractNumId w:val="38"/>
  </w:num>
  <w:num w:numId="22" w16cid:durableId="390033858">
    <w:abstractNumId w:val="20"/>
  </w:num>
  <w:num w:numId="23" w16cid:durableId="537664424">
    <w:abstractNumId w:val="5"/>
  </w:num>
  <w:num w:numId="24" w16cid:durableId="1967732593">
    <w:abstractNumId w:val="26"/>
  </w:num>
  <w:num w:numId="25" w16cid:durableId="1223977435">
    <w:abstractNumId w:val="11"/>
  </w:num>
  <w:num w:numId="26" w16cid:durableId="392893807">
    <w:abstractNumId w:val="9"/>
  </w:num>
  <w:num w:numId="27" w16cid:durableId="206376394">
    <w:abstractNumId w:val="41"/>
  </w:num>
  <w:num w:numId="28" w16cid:durableId="850873207">
    <w:abstractNumId w:val="22"/>
  </w:num>
  <w:num w:numId="29" w16cid:durableId="1803956169">
    <w:abstractNumId w:val="39"/>
  </w:num>
  <w:num w:numId="30" w16cid:durableId="870924026">
    <w:abstractNumId w:val="35"/>
  </w:num>
  <w:num w:numId="31" w16cid:durableId="1807963453">
    <w:abstractNumId w:val="15"/>
  </w:num>
  <w:num w:numId="32" w16cid:durableId="1458447325">
    <w:abstractNumId w:val="29"/>
  </w:num>
  <w:num w:numId="33" w16cid:durableId="21265414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6820739">
    <w:abstractNumId w:val="40"/>
  </w:num>
  <w:num w:numId="35" w16cid:durableId="1141339232">
    <w:abstractNumId w:val="44"/>
  </w:num>
  <w:num w:numId="36" w16cid:durableId="1703824387">
    <w:abstractNumId w:val="14"/>
  </w:num>
  <w:num w:numId="37" w16cid:durableId="66610107">
    <w:abstractNumId w:val="2"/>
  </w:num>
  <w:num w:numId="38" w16cid:durableId="828713694">
    <w:abstractNumId w:val="24"/>
  </w:num>
  <w:num w:numId="39" w16cid:durableId="301423079">
    <w:abstractNumId w:val="32"/>
  </w:num>
  <w:num w:numId="40" w16cid:durableId="220294771">
    <w:abstractNumId w:val="7"/>
  </w:num>
  <w:num w:numId="41" w16cid:durableId="520778660">
    <w:abstractNumId w:val="17"/>
  </w:num>
  <w:num w:numId="42" w16cid:durableId="559481430">
    <w:abstractNumId w:val="8"/>
  </w:num>
  <w:num w:numId="43" w16cid:durableId="283073848">
    <w:abstractNumId w:val="3"/>
  </w:num>
  <w:num w:numId="44" w16cid:durableId="299697667">
    <w:abstractNumId w:val="34"/>
  </w:num>
  <w:num w:numId="45" w16cid:durableId="609555587">
    <w:abstractNumId w:val="16"/>
  </w:num>
  <w:num w:numId="46" w16cid:durableId="1605115944">
    <w:abstractNumId w:val="37"/>
  </w:num>
  <w:num w:numId="47" w16cid:durableId="1205217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3E"/>
    <w:rsid w:val="00000277"/>
    <w:rsid w:val="0000794D"/>
    <w:rsid w:val="00010CAB"/>
    <w:rsid w:val="0001318B"/>
    <w:rsid w:val="00023423"/>
    <w:rsid w:val="00026BAB"/>
    <w:rsid w:val="00027722"/>
    <w:rsid w:val="00033326"/>
    <w:rsid w:val="00033AAF"/>
    <w:rsid w:val="0003697C"/>
    <w:rsid w:val="00040383"/>
    <w:rsid w:val="00041ED3"/>
    <w:rsid w:val="000431B4"/>
    <w:rsid w:val="00044A0E"/>
    <w:rsid w:val="000454B4"/>
    <w:rsid w:val="00045D57"/>
    <w:rsid w:val="00050D96"/>
    <w:rsid w:val="00053678"/>
    <w:rsid w:val="00055956"/>
    <w:rsid w:val="00060345"/>
    <w:rsid w:val="00061A6D"/>
    <w:rsid w:val="00061FD9"/>
    <w:rsid w:val="0006322B"/>
    <w:rsid w:val="000647F1"/>
    <w:rsid w:val="000653E7"/>
    <w:rsid w:val="000667C9"/>
    <w:rsid w:val="000667F6"/>
    <w:rsid w:val="00072AAC"/>
    <w:rsid w:val="00077D28"/>
    <w:rsid w:val="00083716"/>
    <w:rsid w:val="000921F4"/>
    <w:rsid w:val="000956DC"/>
    <w:rsid w:val="000B0AB3"/>
    <w:rsid w:val="000B3F30"/>
    <w:rsid w:val="000C0782"/>
    <w:rsid w:val="000C41B3"/>
    <w:rsid w:val="000E31E2"/>
    <w:rsid w:val="000E4652"/>
    <w:rsid w:val="000E789A"/>
    <w:rsid w:val="000F2749"/>
    <w:rsid w:val="000F32FA"/>
    <w:rsid w:val="000F5125"/>
    <w:rsid w:val="001015D5"/>
    <w:rsid w:val="001042E9"/>
    <w:rsid w:val="0010560B"/>
    <w:rsid w:val="00105FE3"/>
    <w:rsid w:val="00116D9A"/>
    <w:rsid w:val="00121CEB"/>
    <w:rsid w:val="00130376"/>
    <w:rsid w:val="00131891"/>
    <w:rsid w:val="001323B9"/>
    <w:rsid w:val="00136A32"/>
    <w:rsid w:val="00141DA5"/>
    <w:rsid w:val="00146EE3"/>
    <w:rsid w:val="00153B02"/>
    <w:rsid w:val="00164E87"/>
    <w:rsid w:val="00166ED6"/>
    <w:rsid w:val="00171CC5"/>
    <w:rsid w:val="00183C02"/>
    <w:rsid w:val="00186F16"/>
    <w:rsid w:val="00187B08"/>
    <w:rsid w:val="00191938"/>
    <w:rsid w:val="001967E7"/>
    <w:rsid w:val="001A3E69"/>
    <w:rsid w:val="001A7DB7"/>
    <w:rsid w:val="001B028D"/>
    <w:rsid w:val="001B5D7C"/>
    <w:rsid w:val="001C3C36"/>
    <w:rsid w:val="001D54E9"/>
    <w:rsid w:val="001F1A66"/>
    <w:rsid w:val="001F1F00"/>
    <w:rsid w:val="001F58FF"/>
    <w:rsid w:val="001F70D0"/>
    <w:rsid w:val="0020062B"/>
    <w:rsid w:val="002142EE"/>
    <w:rsid w:val="00214743"/>
    <w:rsid w:val="00216E58"/>
    <w:rsid w:val="002178C8"/>
    <w:rsid w:val="00220D68"/>
    <w:rsid w:val="00220EF6"/>
    <w:rsid w:val="002234A4"/>
    <w:rsid w:val="00224B70"/>
    <w:rsid w:val="0022670F"/>
    <w:rsid w:val="00252458"/>
    <w:rsid w:val="00255FF0"/>
    <w:rsid w:val="00257CEA"/>
    <w:rsid w:val="00261A8D"/>
    <w:rsid w:val="00267EF4"/>
    <w:rsid w:val="0027248C"/>
    <w:rsid w:val="00273ABA"/>
    <w:rsid w:val="00281028"/>
    <w:rsid w:val="002A2225"/>
    <w:rsid w:val="002A28F6"/>
    <w:rsid w:val="002B0376"/>
    <w:rsid w:val="002B1605"/>
    <w:rsid w:val="002B2D0B"/>
    <w:rsid w:val="002B2F8E"/>
    <w:rsid w:val="002C0146"/>
    <w:rsid w:val="002C4D8E"/>
    <w:rsid w:val="002C4F1D"/>
    <w:rsid w:val="002D10AF"/>
    <w:rsid w:val="002D19E9"/>
    <w:rsid w:val="002D3BAB"/>
    <w:rsid w:val="002D5DF2"/>
    <w:rsid w:val="002D7389"/>
    <w:rsid w:val="002E1126"/>
    <w:rsid w:val="002E5A5B"/>
    <w:rsid w:val="002F602F"/>
    <w:rsid w:val="002F6B27"/>
    <w:rsid w:val="003006EE"/>
    <w:rsid w:val="00300FEF"/>
    <w:rsid w:val="00303A81"/>
    <w:rsid w:val="00311299"/>
    <w:rsid w:val="00311EB1"/>
    <w:rsid w:val="0031378A"/>
    <w:rsid w:val="00314F65"/>
    <w:rsid w:val="0032513F"/>
    <w:rsid w:val="00332FC3"/>
    <w:rsid w:val="00340413"/>
    <w:rsid w:val="003413D7"/>
    <w:rsid w:val="00345966"/>
    <w:rsid w:val="00347443"/>
    <w:rsid w:val="00362198"/>
    <w:rsid w:val="00362B24"/>
    <w:rsid w:val="00363E24"/>
    <w:rsid w:val="003735D5"/>
    <w:rsid w:val="00374B4B"/>
    <w:rsid w:val="003808C0"/>
    <w:rsid w:val="00382D8B"/>
    <w:rsid w:val="00396ABE"/>
    <w:rsid w:val="003A1692"/>
    <w:rsid w:val="003A5556"/>
    <w:rsid w:val="003B18D5"/>
    <w:rsid w:val="003B1CCE"/>
    <w:rsid w:val="003B297D"/>
    <w:rsid w:val="003B6C41"/>
    <w:rsid w:val="003B7DC0"/>
    <w:rsid w:val="003D3845"/>
    <w:rsid w:val="003D51F7"/>
    <w:rsid w:val="003E0595"/>
    <w:rsid w:val="003E172F"/>
    <w:rsid w:val="003E7246"/>
    <w:rsid w:val="004073C5"/>
    <w:rsid w:val="00411807"/>
    <w:rsid w:val="00415170"/>
    <w:rsid w:val="00417CC9"/>
    <w:rsid w:val="004268D7"/>
    <w:rsid w:val="004330D3"/>
    <w:rsid w:val="00437679"/>
    <w:rsid w:val="00440C84"/>
    <w:rsid w:val="004429D5"/>
    <w:rsid w:val="00442B08"/>
    <w:rsid w:val="004438F3"/>
    <w:rsid w:val="004519E8"/>
    <w:rsid w:val="00460C3E"/>
    <w:rsid w:val="00462CA4"/>
    <w:rsid w:val="00465EF8"/>
    <w:rsid w:val="00472FDD"/>
    <w:rsid w:val="00474304"/>
    <w:rsid w:val="0048191D"/>
    <w:rsid w:val="00484641"/>
    <w:rsid w:val="0048489D"/>
    <w:rsid w:val="00484A86"/>
    <w:rsid w:val="00484ECC"/>
    <w:rsid w:val="004A164F"/>
    <w:rsid w:val="004A2EDA"/>
    <w:rsid w:val="004B3A93"/>
    <w:rsid w:val="004B4976"/>
    <w:rsid w:val="004B74C4"/>
    <w:rsid w:val="004D0394"/>
    <w:rsid w:val="004D117E"/>
    <w:rsid w:val="005065B4"/>
    <w:rsid w:val="00511CCC"/>
    <w:rsid w:val="0051532B"/>
    <w:rsid w:val="005219EC"/>
    <w:rsid w:val="005228BA"/>
    <w:rsid w:val="00524DE5"/>
    <w:rsid w:val="0053164B"/>
    <w:rsid w:val="005414C7"/>
    <w:rsid w:val="00541EFD"/>
    <w:rsid w:val="005529C1"/>
    <w:rsid w:val="005579AA"/>
    <w:rsid w:val="005603A1"/>
    <w:rsid w:val="005627C7"/>
    <w:rsid w:val="005707B5"/>
    <w:rsid w:val="0057206E"/>
    <w:rsid w:val="005742F2"/>
    <w:rsid w:val="00574327"/>
    <w:rsid w:val="005750BC"/>
    <w:rsid w:val="00580F5C"/>
    <w:rsid w:val="005825A2"/>
    <w:rsid w:val="00590BFF"/>
    <w:rsid w:val="005917EE"/>
    <w:rsid w:val="005B1220"/>
    <w:rsid w:val="005B1987"/>
    <w:rsid w:val="005B7711"/>
    <w:rsid w:val="005C0F3D"/>
    <w:rsid w:val="005D0DE0"/>
    <w:rsid w:val="005E5619"/>
    <w:rsid w:val="005E5A9B"/>
    <w:rsid w:val="005F1696"/>
    <w:rsid w:val="005F1A42"/>
    <w:rsid w:val="005F2704"/>
    <w:rsid w:val="005F4CD9"/>
    <w:rsid w:val="005F6C90"/>
    <w:rsid w:val="005F79D2"/>
    <w:rsid w:val="006044B4"/>
    <w:rsid w:val="00605DF0"/>
    <w:rsid w:val="00621634"/>
    <w:rsid w:val="006308C0"/>
    <w:rsid w:val="006354D8"/>
    <w:rsid w:val="0063773C"/>
    <w:rsid w:val="0064248D"/>
    <w:rsid w:val="00642AC3"/>
    <w:rsid w:val="00644153"/>
    <w:rsid w:val="00650E06"/>
    <w:rsid w:val="0067146A"/>
    <w:rsid w:val="00671E48"/>
    <w:rsid w:val="00676944"/>
    <w:rsid w:val="00690668"/>
    <w:rsid w:val="00696AD2"/>
    <w:rsid w:val="006A0D00"/>
    <w:rsid w:val="006A5A92"/>
    <w:rsid w:val="006A5F57"/>
    <w:rsid w:val="006B2343"/>
    <w:rsid w:val="006B3B40"/>
    <w:rsid w:val="006B7690"/>
    <w:rsid w:val="006C10A7"/>
    <w:rsid w:val="006C46A0"/>
    <w:rsid w:val="006C6B59"/>
    <w:rsid w:val="006D50FD"/>
    <w:rsid w:val="006E0678"/>
    <w:rsid w:val="006E198A"/>
    <w:rsid w:val="006F25D8"/>
    <w:rsid w:val="006F5B50"/>
    <w:rsid w:val="007008AF"/>
    <w:rsid w:val="007020C4"/>
    <w:rsid w:val="0070478B"/>
    <w:rsid w:val="00711BAA"/>
    <w:rsid w:val="007332D0"/>
    <w:rsid w:val="007332D1"/>
    <w:rsid w:val="007516FD"/>
    <w:rsid w:val="007525B3"/>
    <w:rsid w:val="00753905"/>
    <w:rsid w:val="007629CF"/>
    <w:rsid w:val="007641BD"/>
    <w:rsid w:val="007641CD"/>
    <w:rsid w:val="00764E68"/>
    <w:rsid w:val="00774C92"/>
    <w:rsid w:val="0079150E"/>
    <w:rsid w:val="007A5F21"/>
    <w:rsid w:val="007A61A5"/>
    <w:rsid w:val="007B51F7"/>
    <w:rsid w:val="007C00E5"/>
    <w:rsid w:val="007D1F12"/>
    <w:rsid w:val="007D22AE"/>
    <w:rsid w:val="007D5239"/>
    <w:rsid w:val="007D60D4"/>
    <w:rsid w:val="007D653F"/>
    <w:rsid w:val="007D7801"/>
    <w:rsid w:val="007E4FBE"/>
    <w:rsid w:val="007F31ED"/>
    <w:rsid w:val="007F526E"/>
    <w:rsid w:val="007F5F82"/>
    <w:rsid w:val="00801399"/>
    <w:rsid w:val="008051B4"/>
    <w:rsid w:val="00807F64"/>
    <w:rsid w:val="00810DF0"/>
    <w:rsid w:val="008110BD"/>
    <w:rsid w:val="0081128B"/>
    <w:rsid w:val="0081338C"/>
    <w:rsid w:val="00813A6F"/>
    <w:rsid w:val="00824F07"/>
    <w:rsid w:val="008419A2"/>
    <w:rsid w:val="00841A1F"/>
    <w:rsid w:val="00847EDC"/>
    <w:rsid w:val="0085054A"/>
    <w:rsid w:val="00854D9F"/>
    <w:rsid w:val="00862674"/>
    <w:rsid w:val="0086766E"/>
    <w:rsid w:val="00875EC6"/>
    <w:rsid w:val="0088243F"/>
    <w:rsid w:val="00885B8F"/>
    <w:rsid w:val="00886ED8"/>
    <w:rsid w:val="008901D7"/>
    <w:rsid w:val="008A23BB"/>
    <w:rsid w:val="008A2CBE"/>
    <w:rsid w:val="008A4C53"/>
    <w:rsid w:val="008A5307"/>
    <w:rsid w:val="008A6C7F"/>
    <w:rsid w:val="008B0A4F"/>
    <w:rsid w:val="008B135E"/>
    <w:rsid w:val="008B279E"/>
    <w:rsid w:val="008B3E48"/>
    <w:rsid w:val="008B5376"/>
    <w:rsid w:val="008C09D1"/>
    <w:rsid w:val="008C0BAF"/>
    <w:rsid w:val="008C1184"/>
    <w:rsid w:val="008C1C14"/>
    <w:rsid w:val="008C3A9F"/>
    <w:rsid w:val="008C3F4B"/>
    <w:rsid w:val="008C6F6A"/>
    <w:rsid w:val="008D2735"/>
    <w:rsid w:val="008D62BF"/>
    <w:rsid w:val="008E32BF"/>
    <w:rsid w:val="008E4243"/>
    <w:rsid w:val="008F0637"/>
    <w:rsid w:val="008F268F"/>
    <w:rsid w:val="008F3B06"/>
    <w:rsid w:val="008F58AF"/>
    <w:rsid w:val="008F633F"/>
    <w:rsid w:val="009026C2"/>
    <w:rsid w:val="00912E57"/>
    <w:rsid w:val="00914445"/>
    <w:rsid w:val="00923617"/>
    <w:rsid w:val="009257BB"/>
    <w:rsid w:val="009274F3"/>
    <w:rsid w:val="0093636F"/>
    <w:rsid w:val="0095660A"/>
    <w:rsid w:val="0096030B"/>
    <w:rsid w:val="00962111"/>
    <w:rsid w:val="00971CE6"/>
    <w:rsid w:val="00973935"/>
    <w:rsid w:val="00975A3F"/>
    <w:rsid w:val="009813A7"/>
    <w:rsid w:val="00986D42"/>
    <w:rsid w:val="00990170"/>
    <w:rsid w:val="009A3B32"/>
    <w:rsid w:val="009A43CC"/>
    <w:rsid w:val="009A619B"/>
    <w:rsid w:val="009B6595"/>
    <w:rsid w:val="009C015C"/>
    <w:rsid w:val="009D1229"/>
    <w:rsid w:val="009D1294"/>
    <w:rsid w:val="009D205E"/>
    <w:rsid w:val="009D2100"/>
    <w:rsid w:val="009D4C19"/>
    <w:rsid w:val="009D7191"/>
    <w:rsid w:val="009E2196"/>
    <w:rsid w:val="009E4278"/>
    <w:rsid w:val="009F1AAA"/>
    <w:rsid w:val="009F704A"/>
    <w:rsid w:val="00A03CBD"/>
    <w:rsid w:val="00A05E8A"/>
    <w:rsid w:val="00A125B1"/>
    <w:rsid w:val="00A13993"/>
    <w:rsid w:val="00A1443A"/>
    <w:rsid w:val="00A169F6"/>
    <w:rsid w:val="00A21C18"/>
    <w:rsid w:val="00A21D0C"/>
    <w:rsid w:val="00A24B42"/>
    <w:rsid w:val="00A45335"/>
    <w:rsid w:val="00A5192C"/>
    <w:rsid w:val="00A54EF7"/>
    <w:rsid w:val="00A56ED9"/>
    <w:rsid w:val="00A57A6C"/>
    <w:rsid w:val="00A64161"/>
    <w:rsid w:val="00A77BFF"/>
    <w:rsid w:val="00A85442"/>
    <w:rsid w:val="00A903CE"/>
    <w:rsid w:val="00A937DA"/>
    <w:rsid w:val="00A94217"/>
    <w:rsid w:val="00AA0602"/>
    <w:rsid w:val="00AA113C"/>
    <w:rsid w:val="00AA206B"/>
    <w:rsid w:val="00AA4124"/>
    <w:rsid w:val="00AB0149"/>
    <w:rsid w:val="00AB3369"/>
    <w:rsid w:val="00AB4B98"/>
    <w:rsid w:val="00AB6ED6"/>
    <w:rsid w:val="00AE0330"/>
    <w:rsid w:val="00AE1D78"/>
    <w:rsid w:val="00AE2442"/>
    <w:rsid w:val="00AE4BB9"/>
    <w:rsid w:val="00AF4BE7"/>
    <w:rsid w:val="00B00475"/>
    <w:rsid w:val="00B03006"/>
    <w:rsid w:val="00B03ECE"/>
    <w:rsid w:val="00B05508"/>
    <w:rsid w:val="00B10CC2"/>
    <w:rsid w:val="00B234B6"/>
    <w:rsid w:val="00B23A9C"/>
    <w:rsid w:val="00B251D8"/>
    <w:rsid w:val="00B34768"/>
    <w:rsid w:val="00B4175F"/>
    <w:rsid w:val="00B417BD"/>
    <w:rsid w:val="00B42075"/>
    <w:rsid w:val="00B43C95"/>
    <w:rsid w:val="00B5054B"/>
    <w:rsid w:val="00B5158E"/>
    <w:rsid w:val="00B5244A"/>
    <w:rsid w:val="00B5513C"/>
    <w:rsid w:val="00B71DE8"/>
    <w:rsid w:val="00B754AF"/>
    <w:rsid w:val="00B76A01"/>
    <w:rsid w:val="00B85813"/>
    <w:rsid w:val="00B87779"/>
    <w:rsid w:val="00B94477"/>
    <w:rsid w:val="00B95074"/>
    <w:rsid w:val="00BA0C7B"/>
    <w:rsid w:val="00BA2939"/>
    <w:rsid w:val="00BA30AD"/>
    <w:rsid w:val="00BA3813"/>
    <w:rsid w:val="00BB0631"/>
    <w:rsid w:val="00BB0C10"/>
    <w:rsid w:val="00BB214A"/>
    <w:rsid w:val="00BE4C3D"/>
    <w:rsid w:val="00BF785C"/>
    <w:rsid w:val="00C04506"/>
    <w:rsid w:val="00C0551F"/>
    <w:rsid w:val="00C129E3"/>
    <w:rsid w:val="00C31389"/>
    <w:rsid w:val="00C4181C"/>
    <w:rsid w:val="00C4763E"/>
    <w:rsid w:val="00C612CE"/>
    <w:rsid w:val="00C61312"/>
    <w:rsid w:val="00C63A98"/>
    <w:rsid w:val="00C70FBE"/>
    <w:rsid w:val="00C7118D"/>
    <w:rsid w:val="00C71295"/>
    <w:rsid w:val="00C72894"/>
    <w:rsid w:val="00C866DA"/>
    <w:rsid w:val="00C8784A"/>
    <w:rsid w:val="00C94CA5"/>
    <w:rsid w:val="00C97535"/>
    <w:rsid w:val="00CA1C9D"/>
    <w:rsid w:val="00CA705A"/>
    <w:rsid w:val="00CB5ECB"/>
    <w:rsid w:val="00CB7525"/>
    <w:rsid w:val="00CC2C34"/>
    <w:rsid w:val="00CC47CF"/>
    <w:rsid w:val="00CC487D"/>
    <w:rsid w:val="00CC6DAB"/>
    <w:rsid w:val="00CD361C"/>
    <w:rsid w:val="00CD5E6D"/>
    <w:rsid w:val="00CE0D78"/>
    <w:rsid w:val="00CE2C0C"/>
    <w:rsid w:val="00CE51A8"/>
    <w:rsid w:val="00CE5905"/>
    <w:rsid w:val="00CF0F08"/>
    <w:rsid w:val="00D0075A"/>
    <w:rsid w:val="00D01BDC"/>
    <w:rsid w:val="00D04664"/>
    <w:rsid w:val="00D04CDB"/>
    <w:rsid w:val="00D108D3"/>
    <w:rsid w:val="00D11F4D"/>
    <w:rsid w:val="00D122B9"/>
    <w:rsid w:val="00D146D2"/>
    <w:rsid w:val="00D16499"/>
    <w:rsid w:val="00D20F4C"/>
    <w:rsid w:val="00D218C3"/>
    <w:rsid w:val="00D24C4C"/>
    <w:rsid w:val="00D259D9"/>
    <w:rsid w:val="00D33BAB"/>
    <w:rsid w:val="00D435F4"/>
    <w:rsid w:val="00D447EE"/>
    <w:rsid w:val="00D45820"/>
    <w:rsid w:val="00D57623"/>
    <w:rsid w:val="00D61983"/>
    <w:rsid w:val="00D64E72"/>
    <w:rsid w:val="00D671E8"/>
    <w:rsid w:val="00D71091"/>
    <w:rsid w:val="00D776AA"/>
    <w:rsid w:val="00D8135C"/>
    <w:rsid w:val="00D87DBA"/>
    <w:rsid w:val="00D92EBC"/>
    <w:rsid w:val="00D93833"/>
    <w:rsid w:val="00D95315"/>
    <w:rsid w:val="00D95400"/>
    <w:rsid w:val="00D9686B"/>
    <w:rsid w:val="00DA07E1"/>
    <w:rsid w:val="00DA4510"/>
    <w:rsid w:val="00DA5ECA"/>
    <w:rsid w:val="00DB15E4"/>
    <w:rsid w:val="00DB3ECA"/>
    <w:rsid w:val="00DB5852"/>
    <w:rsid w:val="00DB7F1C"/>
    <w:rsid w:val="00DC136F"/>
    <w:rsid w:val="00DC5894"/>
    <w:rsid w:val="00DC7ECA"/>
    <w:rsid w:val="00DD19DD"/>
    <w:rsid w:val="00DD1EDB"/>
    <w:rsid w:val="00DD4F74"/>
    <w:rsid w:val="00DD596D"/>
    <w:rsid w:val="00DE2B30"/>
    <w:rsid w:val="00DE2EC6"/>
    <w:rsid w:val="00DE3B3A"/>
    <w:rsid w:val="00DE6999"/>
    <w:rsid w:val="00DF38EC"/>
    <w:rsid w:val="00DF7D42"/>
    <w:rsid w:val="00E01249"/>
    <w:rsid w:val="00E02757"/>
    <w:rsid w:val="00E05DA5"/>
    <w:rsid w:val="00E14B4B"/>
    <w:rsid w:val="00E158EE"/>
    <w:rsid w:val="00E167AA"/>
    <w:rsid w:val="00E22F90"/>
    <w:rsid w:val="00E250AE"/>
    <w:rsid w:val="00E31C75"/>
    <w:rsid w:val="00E36EC2"/>
    <w:rsid w:val="00E37F83"/>
    <w:rsid w:val="00E40871"/>
    <w:rsid w:val="00E450ED"/>
    <w:rsid w:val="00E45B2D"/>
    <w:rsid w:val="00E525C5"/>
    <w:rsid w:val="00E57501"/>
    <w:rsid w:val="00E606E9"/>
    <w:rsid w:val="00E60B96"/>
    <w:rsid w:val="00E742CE"/>
    <w:rsid w:val="00E744F5"/>
    <w:rsid w:val="00E840A2"/>
    <w:rsid w:val="00E91B4B"/>
    <w:rsid w:val="00E91C63"/>
    <w:rsid w:val="00EA6682"/>
    <w:rsid w:val="00EB7998"/>
    <w:rsid w:val="00EB7CA5"/>
    <w:rsid w:val="00EC4232"/>
    <w:rsid w:val="00EC67B4"/>
    <w:rsid w:val="00EC73D7"/>
    <w:rsid w:val="00EE4C08"/>
    <w:rsid w:val="00EE6C2A"/>
    <w:rsid w:val="00EF4E71"/>
    <w:rsid w:val="00F03F72"/>
    <w:rsid w:val="00F066B7"/>
    <w:rsid w:val="00F06C4E"/>
    <w:rsid w:val="00F20C8A"/>
    <w:rsid w:val="00F21EFF"/>
    <w:rsid w:val="00F27056"/>
    <w:rsid w:val="00F275A8"/>
    <w:rsid w:val="00F32683"/>
    <w:rsid w:val="00F35634"/>
    <w:rsid w:val="00F461A8"/>
    <w:rsid w:val="00F5749E"/>
    <w:rsid w:val="00F716E6"/>
    <w:rsid w:val="00F729B1"/>
    <w:rsid w:val="00F8177A"/>
    <w:rsid w:val="00F85173"/>
    <w:rsid w:val="00F91029"/>
    <w:rsid w:val="00F93B21"/>
    <w:rsid w:val="00FA428F"/>
    <w:rsid w:val="00FB455B"/>
    <w:rsid w:val="00FB611F"/>
    <w:rsid w:val="00FC4F13"/>
    <w:rsid w:val="00FC6A8F"/>
    <w:rsid w:val="00FD5493"/>
    <w:rsid w:val="00FD695E"/>
    <w:rsid w:val="00FD739B"/>
    <w:rsid w:val="00FE08EE"/>
    <w:rsid w:val="00FE1109"/>
    <w:rsid w:val="00FE32B5"/>
    <w:rsid w:val="00FE7F22"/>
    <w:rsid w:val="00FF3020"/>
    <w:rsid w:val="00FF371A"/>
    <w:rsid w:val="00FF439C"/>
    <w:rsid w:val="00FF682E"/>
    <w:rsid w:val="00FF7B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C3A50"/>
  <w15:chartTrackingRefBased/>
  <w15:docId w15:val="{4402FACD-6E34-4C39-9F1E-ECABA01D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1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2A28F6"/>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692"/>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3A1692"/>
  </w:style>
  <w:style w:type="paragraph" w:styleId="Footer">
    <w:name w:val="footer"/>
    <w:basedOn w:val="Normal"/>
    <w:link w:val="FooterChar"/>
    <w:uiPriority w:val="99"/>
    <w:unhideWhenUsed/>
    <w:rsid w:val="003A1692"/>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3A1692"/>
  </w:style>
  <w:style w:type="table" w:styleId="TableGrid">
    <w:name w:val="Table Grid"/>
    <w:basedOn w:val="TableNormal"/>
    <w:uiPriority w:val="39"/>
    <w:rsid w:val="007F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1E8"/>
    <w:pPr>
      <w:widowControl/>
      <w:autoSpaceDE/>
      <w:autoSpaceDN/>
      <w:spacing w:after="160" w:line="259" w:lineRule="auto"/>
      <w:ind w:left="720"/>
      <w:contextualSpacing/>
    </w:pPr>
    <w:rPr>
      <w:rFonts w:asciiTheme="minorHAnsi" w:eastAsiaTheme="minorHAnsi" w:hAnsiTheme="minorHAnsi" w:cstheme="minorBidi"/>
      <w:lang w:val="en-IN"/>
    </w:rPr>
  </w:style>
  <w:style w:type="character" w:customStyle="1" w:styleId="Heading1Char">
    <w:name w:val="Heading 1 Char"/>
    <w:basedOn w:val="DefaultParagraphFont"/>
    <w:link w:val="Heading1"/>
    <w:uiPriority w:val="9"/>
    <w:rsid w:val="002A28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link w:val="TOCHeadingChar"/>
    <w:uiPriority w:val="39"/>
    <w:unhideWhenUsed/>
    <w:qFormat/>
    <w:rsid w:val="002A28F6"/>
    <w:pPr>
      <w:outlineLvl w:val="9"/>
    </w:pPr>
    <w:rPr>
      <w:lang w:val="en-US"/>
    </w:rPr>
  </w:style>
  <w:style w:type="paragraph" w:styleId="TOC2">
    <w:name w:val="toc 2"/>
    <w:basedOn w:val="Normal"/>
    <w:next w:val="Normal"/>
    <w:autoRedefine/>
    <w:uiPriority w:val="39"/>
    <w:unhideWhenUsed/>
    <w:rsid w:val="00CE5905"/>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CE5905"/>
    <w:pPr>
      <w:widowControl/>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CE5905"/>
    <w:pPr>
      <w:widowControl/>
      <w:autoSpaceDE/>
      <w:autoSpaceDN/>
      <w:spacing w:after="100" w:line="259" w:lineRule="auto"/>
      <w:ind w:left="440"/>
    </w:pPr>
    <w:rPr>
      <w:rFonts w:asciiTheme="minorHAnsi" w:eastAsiaTheme="minorEastAsia" w:hAnsiTheme="minorHAnsi"/>
    </w:rPr>
  </w:style>
  <w:style w:type="paragraph" w:customStyle="1" w:styleId="TableofContent">
    <w:name w:val="Table of Content"/>
    <w:basedOn w:val="TOCHeading"/>
    <w:link w:val="TableofContentChar"/>
    <w:qFormat/>
    <w:rsid w:val="00971CE6"/>
    <w:rPr>
      <w:color w:val="000000" w:themeColor="text1"/>
    </w:rPr>
  </w:style>
  <w:style w:type="character" w:customStyle="1" w:styleId="TOCHeadingChar">
    <w:name w:val="TOC Heading Char"/>
    <w:basedOn w:val="Heading1Char"/>
    <w:link w:val="TOCHeading"/>
    <w:uiPriority w:val="39"/>
    <w:rsid w:val="00971CE6"/>
    <w:rPr>
      <w:rFonts w:asciiTheme="majorHAnsi" w:eastAsiaTheme="majorEastAsia" w:hAnsiTheme="majorHAnsi" w:cstheme="majorBidi"/>
      <w:color w:val="2F5496" w:themeColor="accent1" w:themeShade="BF"/>
      <w:sz w:val="32"/>
      <w:szCs w:val="32"/>
      <w:lang w:val="en-US"/>
    </w:rPr>
  </w:style>
  <w:style w:type="character" w:customStyle="1" w:styleId="TableofContentChar">
    <w:name w:val="Table of Content Char"/>
    <w:basedOn w:val="TOCHeadingChar"/>
    <w:link w:val="TableofContent"/>
    <w:rsid w:val="00971CE6"/>
    <w:rPr>
      <w:rFonts w:asciiTheme="majorHAnsi" w:eastAsiaTheme="majorEastAsia" w:hAnsiTheme="majorHAnsi" w:cstheme="majorBidi"/>
      <w:color w:val="000000" w:themeColor="text1"/>
      <w:sz w:val="32"/>
      <w:szCs w:val="32"/>
      <w:lang w:val="en-US"/>
    </w:rPr>
  </w:style>
  <w:style w:type="paragraph" w:customStyle="1" w:styleId="Default">
    <w:name w:val="Default"/>
    <w:rsid w:val="00B03ECE"/>
    <w:pPr>
      <w:autoSpaceDE w:val="0"/>
      <w:autoSpaceDN w:val="0"/>
      <w:adjustRightInd w:val="0"/>
      <w:spacing w:after="0" w:line="240" w:lineRule="auto"/>
    </w:pPr>
    <w:rPr>
      <w:rFonts w:ascii="Times New Roman" w:hAnsi="Times New Roman" w:cs="Times New Roman"/>
      <w:color w:val="000000"/>
      <w:sz w:val="24"/>
      <w:szCs w:val="24"/>
      <w:lang w:bidi="hi-IN"/>
    </w:rPr>
  </w:style>
  <w:style w:type="table" w:customStyle="1" w:styleId="TableNormal1">
    <w:name w:val="Table Normal1"/>
    <w:uiPriority w:val="2"/>
    <w:semiHidden/>
    <w:unhideWhenUsed/>
    <w:qFormat/>
    <w:rsid w:val="00A94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4217"/>
  </w:style>
  <w:style w:type="character" w:customStyle="1" w:styleId="1">
    <w:name w:val="Основной текст1"/>
    <w:rsid w:val="00DF7D42"/>
    <w:rPr>
      <w:rFonts w:ascii="Times New Roman" w:eastAsia="Times New Roman" w:hAnsi="Times New Roman" w:cs="Times New Roman"/>
      <w:b w:val="0"/>
      <w:bCs w:val="0"/>
      <w:i w:val="0"/>
      <w:iCs w:val="0"/>
      <w:smallCaps w:val="0"/>
      <w:strike w:val="0"/>
      <w:color w:val="000000"/>
      <w:spacing w:val="14"/>
      <w:w w:val="100"/>
      <w:position w:val="0"/>
      <w:sz w:val="24"/>
      <w:szCs w:val="24"/>
      <w:u w:val="single"/>
      <w:shd w:val="clear" w:color="auto" w:fill="FFFFFF"/>
      <w:lang w:val="ru-RU"/>
    </w:rPr>
  </w:style>
  <w:style w:type="character" w:customStyle="1" w:styleId="a">
    <w:name w:val="Основной текст_"/>
    <w:link w:val="3"/>
    <w:rsid w:val="00DF7D42"/>
    <w:rPr>
      <w:spacing w:val="14"/>
      <w:shd w:val="clear" w:color="auto" w:fill="FFFFFF"/>
    </w:rPr>
  </w:style>
  <w:style w:type="paragraph" w:customStyle="1" w:styleId="3">
    <w:name w:val="Основной текст3"/>
    <w:basedOn w:val="Normal"/>
    <w:link w:val="a"/>
    <w:rsid w:val="00DF7D42"/>
    <w:pPr>
      <w:shd w:val="clear" w:color="auto" w:fill="FFFFFF"/>
      <w:autoSpaceDE/>
      <w:autoSpaceDN/>
      <w:spacing w:line="322" w:lineRule="exact"/>
      <w:jc w:val="both"/>
    </w:pPr>
    <w:rPr>
      <w:rFonts w:asciiTheme="minorHAnsi" w:eastAsiaTheme="minorHAnsi" w:hAnsiTheme="minorHAnsi" w:cstheme="minorBidi"/>
      <w:spacing w:val="14"/>
      <w:lang w:val="en-IN"/>
    </w:rPr>
  </w:style>
  <w:style w:type="character" w:customStyle="1" w:styleId="fontstyle01">
    <w:name w:val="fontstyle01"/>
    <w:basedOn w:val="DefaultParagraphFont"/>
    <w:rsid w:val="00DF7D42"/>
    <w:rPr>
      <w:rFonts w:ascii="TimesNewRomanPS-BoldMT" w:hAnsi="TimesNewRomanPS-BoldMT" w:hint="default"/>
      <w:b/>
      <w:bCs/>
      <w:i w:val="0"/>
      <w:iCs w:val="0"/>
      <w:color w:val="000000"/>
      <w:sz w:val="28"/>
      <w:szCs w:val="28"/>
    </w:rPr>
  </w:style>
  <w:style w:type="character" w:styleId="PlaceholderText">
    <w:name w:val="Placeholder Text"/>
    <w:basedOn w:val="DefaultParagraphFont"/>
    <w:uiPriority w:val="99"/>
    <w:semiHidden/>
    <w:rsid w:val="00CD361C"/>
    <w:rPr>
      <w:color w:val="808080"/>
    </w:rPr>
  </w:style>
  <w:style w:type="table" w:customStyle="1" w:styleId="TableGrid0">
    <w:name w:val="TableGrid"/>
    <w:rsid w:val="005C0F3D"/>
    <w:pPr>
      <w:spacing w:after="0" w:line="240" w:lineRule="auto"/>
    </w:pPr>
    <w:rPr>
      <w:rFonts w:eastAsiaTheme="minorEastAsia"/>
      <w:lang w:val="ru-RU" w:eastAsia="ru-R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C7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3D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7068">
      <w:bodyDiv w:val="1"/>
      <w:marLeft w:val="0"/>
      <w:marRight w:val="0"/>
      <w:marTop w:val="0"/>
      <w:marBottom w:val="0"/>
      <w:divBdr>
        <w:top w:val="none" w:sz="0" w:space="0" w:color="auto"/>
        <w:left w:val="none" w:sz="0" w:space="0" w:color="auto"/>
        <w:bottom w:val="none" w:sz="0" w:space="0" w:color="auto"/>
        <w:right w:val="none" w:sz="0" w:space="0" w:color="auto"/>
      </w:divBdr>
    </w:div>
    <w:div w:id="555315586">
      <w:bodyDiv w:val="1"/>
      <w:marLeft w:val="0"/>
      <w:marRight w:val="0"/>
      <w:marTop w:val="0"/>
      <w:marBottom w:val="0"/>
      <w:divBdr>
        <w:top w:val="none" w:sz="0" w:space="0" w:color="auto"/>
        <w:left w:val="none" w:sz="0" w:space="0" w:color="auto"/>
        <w:bottom w:val="none" w:sz="0" w:space="0" w:color="auto"/>
        <w:right w:val="none" w:sz="0" w:space="0" w:color="auto"/>
      </w:divBdr>
    </w:div>
    <w:div w:id="869226788">
      <w:bodyDiv w:val="1"/>
      <w:marLeft w:val="0"/>
      <w:marRight w:val="0"/>
      <w:marTop w:val="0"/>
      <w:marBottom w:val="0"/>
      <w:divBdr>
        <w:top w:val="none" w:sz="0" w:space="0" w:color="auto"/>
        <w:left w:val="none" w:sz="0" w:space="0" w:color="auto"/>
        <w:bottom w:val="none" w:sz="0" w:space="0" w:color="auto"/>
        <w:right w:val="none" w:sz="0" w:space="0" w:color="auto"/>
      </w:divBdr>
    </w:div>
    <w:div w:id="9634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A0BB-BBC7-4658-B943-8FB2F404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7</Pages>
  <Words>1361</Words>
  <Characters>7759</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Chauhan</dc:creator>
  <cp:keywords/>
  <dc:description/>
  <cp:lastModifiedBy>Leon</cp:lastModifiedBy>
  <cp:revision>155</cp:revision>
  <cp:lastPrinted>2024-10-14T04:29:00Z</cp:lastPrinted>
  <dcterms:created xsi:type="dcterms:W3CDTF">2022-09-24T08:12:00Z</dcterms:created>
  <dcterms:modified xsi:type="dcterms:W3CDTF">2024-12-09T06:31:00Z</dcterms:modified>
</cp:coreProperties>
</file>